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3212BFD" w:rsidR="00E90E49" w:rsidRPr="003B0EB8" w:rsidRDefault="00E90E49" w:rsidP="00315438">
      <w:pPr>
        <w:pStyle w:val="3GPPHeader"/>
        <w:spacing w:after="60"/>
        <w:rPr>
          <w:sz w:val="32"/>
          <w:szCs w:val="32"/>
        </w:rPr>
      </w:pPr>
      <w:r w:rsidRPr="003B0EB8">
        <w:t>3GPP TSG-RAN WG</w:t>
      </w:r>
      <w:r w:rsidR="008F1C4E" w:rsidRPr="003B0EB8">
        <w:t>1</w:t>
      </w:r>
      <w:r w:rsidRPr="003B0EB8">
        <w:t xml:space="preserve"> </w:t>
      </w:r>
      <w:r w:rsidR="008F1C4E" w:rsidRPr="003B0EB8">
        <w:t xml:space="preserve">Meeting </w:t>
      </w:r>
      <w:r w:rsidRPr="003B0EB8">
        <w:t>#</w:t>
      </w:r>
      <w:r w:rsidR="00A611BC" w:rsidRPr="003B0EB8">
        <w:t>11</w:t>
      </w:r>
      <w:r w:rsidR="00F633AB">
        <w:t>7</w:t>
      </w:r>
      <w:r w:rsidRPr="003B0EB8">
        <w:tab/>
      </w:r>
      <w:r w:rsidR="00091557" w:rsidRPr="003B0EB8">
        <w:rPr>
          <w:sz w:val="32"/>
          <w:szCs w:val="32"/>
        </w:rPr>
        <w:t>R</w:t>
      </w:r>
      <w:r w:rsidR="008F1C4E" w:rsidRPr="003B0EB8">
        <w:rPr>
          <w:sz w:val="32"/>
          <w:szCs w:val="32"/>
        </w:rPr>
        <w:t>1</w:t>
      </w:r>
      <w:r w:rsidR="00091557" w:rsidRPr="003B0EB8">
        <w:rPr>
          <w:sz w:val="32"/>
          <w:szCs w:val="32"/>
        </w:rPr>
        <w:t>-</w:t>
      </w:r>
      <w:r w:rsidR="00A611BC" w:rsidRPr="003B0EB8">
        <w:rPr>
          <w:sz w:val="32"/>
          <w:szCs w:val="32"/>
        </w:rPr>
        <w:t>2</w:t>
      </w:r>
      <w:r w:rsidR="005A04BB">
        <w:rPr>
          <w:sz w:val="32"/>
          <w:szCs w:val="32"/>
        </w:rPr>
        <w:t>4</w:t>
      </w:r>
      <w:r w:rsidR="003B0EB8" w:rsidRPr="003B0EB8">
        <w:rPr>
          <w:sz w:val="32"/>
          <w:szCs w:val="32"/>
        </w:rPr>
        <w:t>0</w:t>
      </w:r>
      <w:r w:rsidR="00B57D86" w:rsidRPr="00B57D86">
        <w:rPr>
          <w:sz w:val="32"/>
          <w:szCs w:val="32"/>
        </w:rPr>
        <w:t>4418</w:t>
      </w:r>
    </w:p>
    <w:p w14:paraId="0CE7B7E6" w14:textId="2235761F" w:rsidR="00E90E49" w:rsidRPr="003B0EB8" w:rsidRDefault="00F633AB" w:rsidP="006A07F7">
      <w:pPr>
        <w:pStyle w:val="3GPPHeader"/>
      </w:pPr>
      <w:r>
        <w:t>Fukuoka</w:t>
      </w:r>
      <w:r w:rsidR="0027144F" w:rsidRPr="003B0EB8">
        <w:t xml:space="preserve">, </w:t>
      </w:r>
      <w:r>
        <w:t>Japan</w:t>
      </w:r>
      <w:r w:rsidR="0027144F" w:rsidRPr="003B0EB8">
        <w:t xml:space="preserve">, </w:t>
      </w:r>
      <w:r>
        <w:t>May</w:t>
      </w:r>
      <w:r w:rsidR="003B0EB8" w:rsidRPr="003B0EB8">
        <w:t xml:space="preserve"> </w:t>
      </w:r>
      <w:r>
        <w:t>20</w:t>
      </w:r>
      <w:r w:rsidR="001D53E7" w:rsidRPr="00F633AB">
        <w:rPr>
          <w:vertAlign w:val="superscript"/>
        </w:rPr>
        <w:t>th</w:t>
      </w:r>
      <w:r w:rsidR="001D53E7" w:rsidRPr="003B0EB8">
        <w:t xml:space="preserve"> – </w:t>
      </w:r>
      <w:r>
        <w:t>24</w:t>
      </w:r>
      <w:r w:rsidR="001D53E7" w:rsidRPr="00F633AB">
        <w:rPr>
          <w:vertAlign w:val="superscript"/>
        </w:rPr>
        <w:t>th</w:t>
      </w:r>
      <w:r w:rsidR="00C37CB2" w:rsidRPr="003B0EB8">
        <w:t xml:space="preserve"> </w:t>
      </w:r>
      <w:r w:rsidR="0027144F" w:rsidRPr="003B0EB8">
        <w:t>20</w:t>
      </w:r>
      <w:r w:rsidR="00A611BC" w:rsidRPr="003B0EB8">
        <w:t>2</w:t>
      </w:r>
      <w:r w:rsidR="003B0EB8" w:rsidRPr="003B0EB8">
        <w:t>4</w:t>
      </w:r>
    </w:p>
    <w:p w14:paraId="3086AC07" w14:textId="77777777" w:rsidR="00E90E49" w:rsidRPr="003B0EB8" w:rsidRDefault="00E90E49" w:rsidP="006A07F7">
      <w:pPr>
        <w:pStyle w:val="3GPPHeader"/>
      </w:pPr>
    </w:p>
    <w:p w14:paraId="3982483C" w14:textId="22077C1E" w:rsidR="00E90E49" w:rsidRPr="003B0EB8" w:rsidRDefault="00E90E49" w:rsidP="006A07F7">
      <w:pPr>
        <w:pStyle w:val="3GPPHeader"/>
      </w:pPr>
      <w:r w:rsidRPr="003B0EB8">
        <w:t>Agenda Item:</w:t>
      </w:r>
      <w:r w:rsidRPr="003B0EB8">
        <w:tab/>
      </w:r>
      <w:r w:rsidR="003B0EB8" w:rsidRPr="003B0EB8">
        <w:t>9.11.3</w:t>
      </w:r>
    </w:p>
    <w:p w14:paraId="5619E868" w14:textId="77777777" w:rsidR="00E90E49" w:rsidRPr="003B0EB8" w:rsidRDefault="003D3C45" w:rsidP="006A07F7">
      <w:pPr>
        <w:pStyle w:val="3GPPHeader"/>
      </w:pPr>
      <w:r w:rsidRPr="003B0EB8">
        <w:t>Source:</w:t>
      </w:r>
      <w:r w:rsidR="00E90E49" w:rsidRPr="003B0EB8">
        <w:tab/>
      </w:r>
      <w:r w:rsidR="00F64C2B" w:rsidRPr="003B0EB8">
        <w:t>Ericsson</w:t>
      </w:r>
    </w:p>
    <w:p w14:paraId="3AF5C9FA" w14:textId="0C26F641" w:rsidR="00E90E49" w:rsidRPr="003B0EB8" w:rsidRDefault="003D3C45" w:rsidP="006A07F7">
      <w:pPr>
        <w:pStyle w:val="3GPPHeader"/>
      </w:pPr>
      <w:r w:rsidRPr="003B0EB8">
        <w:t>Title:</w:t>
      </w:r>
      <w:r w:rsidR="00E90E49" w:rsidRPr="003B0EB8">
        <w:tab/>
      </w:r>
      <w:r w:rsidR="003B0EB8" w:rsidRPr="003B0EB8">
        <w:t>On uplink capacity/throughput enhancement for NR NTN</w:t>
      </w:r>
    </w:p>
    <w:p w14:paraId="025260C1" w14:textId="77777777" w:rsidR="00E90E49" w:rsidRPr="00CE0424" w:rsidRDefault="00E90E49" w:rsidP="006A07F7">
      <w:pPr>
        <w:pStyle w:val="3GPPHeader"/>
      </w:pPr>
      <w:r w:rsidRPr="003B0EB8">
        <w:t>Document for:</w:t>
      </w:r>
      <w:r w:rsidRPr="003B0EB8">
        <w:tab/>
        <w:t>Discussion, Decision</w:t>
      </w:r>
    </w:p>
    <w:p w14:paraId="2D5672ED" w14:textId="77777777" w:rsidR="00E90E49" w:rsidRPr="00CE0424" w:rsidRDefault="00E90E49" w:rsidP="006A07F7"/>
    <w:p w14:paraId="6883CB62" w14:textId="33436E6E" w:rsidR="00E90E49" w:rsidRPr="00CE0424" w:rsidRDefault="00E90E49" w:rsidP="00AC22FB">
      <w:pPr>
        <w:pStyle w:val="Heading1"/>
      </w:pPr>
      <w:r w:rsidRPr="00CE0424">
        <w:t>Introduction</w:t>
      </w:r>
    </w:p>
    <w:p w14:paraId="53D052EF" w14:textId="499DD676" w:rsidR="00700799" w:rsidRDefault="003B0EB8" w:rsidP="00700799">
      <w:pPr>
        <w:pStyle w:val="BodyText"/>
      </w:pPr>
      <w:r w:rsidRPr="003B0EB8">
        <w:t>A work item for phase 3 of NR NTN was agreed in RAN#102</w:t>
      </w:r>
      <w:r>
        <w:t>. The</w:t>
      </w:r>
      <w:r w:rsidRPr="003B0EB8">
        <w:t xml:space="preserve"> latest WID </w:t>
      </w:r>
      <w:r>
        <w:t xml:space="preserve">can be found </w:t>
      </w:r>
      <w:r w:rsidRPr="003B0EB8">
        <w:t xml:space="preserve">in </w:t>
      </w:r>
      <w:r>
        <w:fldChar w:fldCharType="begin"/>
      </w:r>
      <w:r>
        <w:instrText xml:space="preserve"> REF _Ref162970030 \r \h </w:instrText>
      </w:r>
      <w:r>
        <w:fldChar w:fldCharType="separate"/>
      </w:r>
      <w:r w:rsidR="003C53A9">
        <w:t>[1]</w:t>
      </w:r>
      <w:r>
        <w:fldChar w:fldCharType="end"/>
      </w:r>
      <w:r w:rsidRPr="003B0EB8">
        <w:t xml:space="preserve">. One objective is to enhance uplink coverage by means of orthogonal cover codes (OCC) for PUSCH. </w:t>
      </w:r>
      <w:r w:rsidR="00700799">
        <w:t>Relevant parts of the WID are copied below.</w:t>
      </w:r>
    </w:p>
    <w:tbl>
      <w:tblPr>
        <w:tblStyle w:val="TableGrid"/>
        <w:tblW w:w="0" w:type="auto"/>
        <w:tblLook w:val="04A0" w:firstRow="1" w:lastRow="0" w:firstColumn="1" w:lastColumn="0" w:noHBand="0" w:noVBand="1"/>
      </w:tblPr>
      <w:tblGrid>
        <w:gridCol w:w="9629"/>
      </w:tblGrid>
      <w:tr w:rsidR="00700799" w14:paraId="4FD53B32" w14:textId="77777777">
        <w:tc>
          <w:tcPr>
            <w:tcW w:w="9629" w:type="dxa"/>
          </w:tcPr>
          <w:p w14:paraId="7A0A8C43" w14:textId="77777777" w:rsidR="00700799" w:rsidRPr="002F1DB4" w:rsidRDefault="00700799">
            <w:r w:rsidRPr="002F1DB4">
              <w:t>Justification</w:t>
            </w:r>
          </w:p>
          <w:p w14:paraId="01B3E6B2" w14:textId="77777777" w:rsidR="00700799" w:rsidRPr="006A07F7" w:rsidRDefault="00700799">
            <w:pPr>
              <w:pStyle w:val="ListParagraph"/>
              <w:numPr>
                <w:ilvl w:val="0"/>
                <w:numId w:val="25"/>
              </w:numPr>
            </w:pPr>
            <w:r w:rsidRPr="006A07F7">
              <w:t>Offer optimized capacity performance on uplink through multiplexing techniques, motivated by:</w:t>
            </w:r>
          </w:p>
          <w:p w14:paraId="6DA5F3FB" w14:textId="77777777" w:rsidR="00700799" w:rsidRPr="006A07F7" w:rsidRDefault="00700799">
            <w:pPr>
              <w:pStyle w:val="ListParagraph"/>
              <w:numPr>
                <w:ilvl w:val="1"/>
                <w:numId w:val="25"/>
              </w:numPr>
            </w:pPr>
            <w:r w:rsidRPr="006A07F7">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128DE2AB" w14:textId="77777777" w:rsidR="00700799" w:rsidRPr="006A07F7" w:rsidRDefault="00700799">
            <w:pPr>
              <w:pStyle w:val="ListParagraph"/>
              <w:numPr>
                <w:ilvl w:val="1"/>
                <w:numId w:val="25"/>
              </w:numPr>
            </w:pPr>
            <w:r w:rsidRPr="006A07F7">
              <w:t>The total spectrum resources available to the network will be limited especially in the early phases of NR NTN deployments.</w:t>
            </w:r>
          </w:p>
          <w:p w14:paraId="683D75B0" w14:textId="77777777" w:rsidR="00700799" w:rsidRPr="006A07F7" w:rsidRDefault="00700799">
            <w:pPr>
              <w:pStyle w:val="ListParagraph"/>
              <w:numPr>
                <w:ilvl w:val="1"/>
                <w:numId w:val="25"/>
              </w:numPr>
            </w:pPr>
            <w:r w:rsidRPr="006A07F7">
              <w:t>Some users will require higher resources than others, depending on their traffic patterns. Therefore, further granularity of resource multiplexing can significantly improve system capacity efficiency.</w:t>
            </w:r>
          </w:p>
          <w:p w14:paraId="18D8CA4A" w14:textId="77777777" w:rsidR="00700799" w:rsidRPr="006A07F7" w:rsidRDefault="00700799">
            <w:pPr>
              <w:pStyle w:val="ListParagraph"/>
              <w:numPr>
                <w:ilvl w:val="1"/>
                <w:numId w:val="25"/>
              </w:numPr>
            </w:pPr>
            <w:r w:rsidRPr="006A07F7">
              <w:rPr>
                <w:lang w:val="en-GB"/>
              </w:rPr>
              <w:t>Possibly to allocate higher per-UE resources to better support VoNR/VoIP services in coverage-limited scenarios.</w:t>
            </w:r>
          </w:p>
        </w:tc>
      </w:tr>
    </w:tbl>
    <w:p w14:paraId="424CBD7D" w14:textId="77777777" w:rsidR="00700799" w:rsidRDefault="00700799" w:rsidP="00700799">
      <w:pPr>
        <w:pStyle w:val="BodyText"/>
      </w:pPr>
    </w:p>
    <w:tbl>
      <w:tblPr>
        <w:tblStyle w:val="TableGrid"/>
        <w:tblW w:w="0" w:type="auto"/>
        <w:tblLook w:val="04A0" w:firstRow="1" w:lastRow="0" w:firstColumn="1" w:lastColumn="0" w:noHBand="0" w:noVBand="1"/>
      </w:tblPr>
      <w:tblGrid>
        <w:gridCol w:w="9629"/>
      </w:tblGrid>
      <w:tr w:rsidR="00700799" w:rsidRPr="00A84DD2" w14:paraId="6084A7C9" w14:textId="77777777">
        <w:tc>
          <w:tcPr>
            <w:tcW w:w="9629" w:type="dxa"/>
          </w:tcPr>
          <w:p w14:paraId="150E3376" w14:textId="77777777" w:rsidR="00700799" w:rsidRPr="00DD4A52" w:rsidRDefault="00700799">
            <w:pPr>
              <w:rPr>
                <w:lang w:eastAsia="ja-JP"/>
              </w:rPr>
            </w:pPr>
            <w:r w:rsidRPr="00DD4A52">
              <w:rPr>
                <w:lang w:eastAsia="ja-JP"/>
              </w:rPr>
              <w:t>Assumptions (common for the whole WID, not all may be relevant for the UL capacity/throughput enhancement):</w:t>
            </w:r>
          </w:p>
          <w:p w14:paraId="5CD9018B" w14:textId="77777777" w:rsidR="00700799" w:rsidRPr="00DD4A52" w:rsidRDefault="00700799">
            <w:pPr>
              <w:pStyle w:val="ListParagraph"/>
              <w:numPr>
                <w:ilvl w:val="0"/>
                <w:numId w:val="26"/>
              </w:numPr>
              <w:rPr>
                <w:lang w:eastAsia="ja-JP"/>
              </w:rPr>
            </w:pPr>
            <w:r w:rsidRPr="00DD4A52">
              <w:rPr>
                <w:lang w:eastAsia="ja-JP"/>
              </w:rPr>
              <w:t>The work item aims at specifying further enhancements for NG-RAN based NTN (Non-Terrestrial Networks) with the following assumptions:</w:t>
            </w:r>
          </w:p>
          <w:p w14:paraId="0C1D1CDF" w14:textId="77777777" w:rsidR="00700799" w:rsidRPr="00DD4A52" w:rsidRDefault="00700799">
            <w:pPr>
              <w:pStyle w:val="ListParagraph"/>
              <w:numPr>
                <w:ilvl w:val="1"/>
                <w:numId w:val="26"/>
              </w:numPr>
              <w:rPr>
                <w:lang w:eastAsia="ja-JP"/>
              </w:rPr>
            </w:pPr>
            <w:r w:rsidRPr="00DD4A52">
              <w:rPr>
                <w:lang w:eastAsia="ja-JP"/>
              </w:rPr>
              <w:t>GSO (Geo Synchronous Orbit) and NGSO (Non-Geo Synchronous Orbit). NGSO includes Low Earth Orbit (LEO) and Medium Earth Orbit (MEO)</w:t>
            </w:r>
          </w:p>
          <w:p w14:paraId="53E955A7" w14:textId="77777777" w:rsidR="00700799" w:rsidRPr="00DD4A52" w:rsidRDefault="00700799">
            <w:pPr>
              <w:pStyle w:val="ListParagraph"/>
              <w:numPr>
                <w:ilvl w:val="1"/>
                <w:numId w:val="26"/>
              </w:numPr>
              <w:rPr>
                <w:lang w:eastAsia="ja-JP"/>
              </w:rPr>
            </w:pPr>
            <w:r w:rsidRPr="00DD4A52">
              <w:rPr>
                <w:lang w:eastAsia="ja-JP"/>
              </w:rPr>
              <w:t>Earth fixed tracking area. Earth fixed &amp; Earth moving cells for NGSO</w:t>
            </w:r>
          </w:p>
          <w:p w14:paraId="3987BBD0" w14:textId="77777777" w:rsidR="00700799" w:rsidRPr="00DD4A52" w:rsidRDefault="00700799">
            <w:pPr>
              <w:pStyle w:val="ListParagraph"/>
              <w:numPr>
                <w:ilvl w:val="1"/>
                <w:numId w:val="26"/>
              </w:numPr>
              <w:rPr>
                <w:lang w:eastAsia="ja-JP"/>
              </w:rPr>
            </w:pPr>
            <w:r w:rsidRPr="00DD4A52">
              <w:rPr>
                <w:lang w:eastAsia="ja-JP"/>
              </w:rPr>
              <w:t>FDD mode</w:t>
            </w:r>
          </w:p>
          <w:p w14:paraId="273CF3BB" w14:textId="77777777" w:rsidR="00700799" w:rsidRPr="00DD4A52" w:rsidRDefault="00700799">
            <w:pPr>
              <w:pStyle w:val="ListParagraph"/>
              <w:numPr>
                <w:ilvl w:val="1"/>
                <w:numId w:val="26"/>
              </w:numPr>
              <w:rPr>
                <w:lang w:eastAsia="ja-JP"/>
              </w:rPr>
            </w:pPr>
            <w:r w:rsidRPr="00DD4A52">
              <w:rPr>
                <w:lang w:eastAsia="ja-JP"/>
              </w:rPr>
              <w:t>UEs with GNSS (Global Navigation Satellite Systems) capabilities</w:t>
            </w:r>
          </w:p>
          <w:p w14:paraId="685F0640" w14:textId="77777777" w:rsidR="00700799" w:rsidRPr="00DD4A52" w:rsidRDefault="00700799">
            <w:pPr>
              <w:pStyle w:val="ListParagraph"/>
              <w:numPr>
                <w:ilvl w:val="1"/>
                <w:numId w:val="26"/>
              </w:numPr>
              <w:rPr>
                <w:lang w:eastAsia="ja-JP"/>
              </w:rPr>
            </w:pPr>
            <w:r w:rsidRPr="00DD4A52">
              <w:rPr>
                <w:lang w:eastAsia="ja-JP"/>
              </w:rPr>
              <w:t>In frequency band above 10 GHz, both Terminal Type 1 (Electronic steering antenna) and Type 2 (Mechanical steering antenna) to be considered for GSO and NGSO</w:t>
            </w:r>
            <w:r w:rsidRPr="00DD4A52">
              <w:rPr>
                <w:lang w:val="en-US" w:eastAsia="ja-JP"/>
              </w:rPr>
              <w:t xml:space="preserve"> </w:t>
            </w:r>
          </w:p>
          <w:p w14:paraId="207FC3BB" w14:textId="77777777" w:rsidR="00700799" w:rsidRPr="00A215A0" w:rsidRDefault="00700799">
            <w:pPr>
              <w:pStyle w:val="ListParagraph"/>
              <w:numPr>
                <w:ilvl w:val="1"/>
                <w:numId w:val="26"/>
              </w:numPr>
              <w:rPr>
                <w:lang w:eastAsia="ja-JP"/>
              </w:rPr>
            </w:pPr>
            <w:r w:rsidRPr="00DD4A52">
              <w:rPr>
                <w:lang w:eastAsia="ja-JP"/>
              </w:rPr>
              <w:t>Implicit compatibility to support HAPS (High Altitude Platform Station) and ATG (Air To Ground) scenarios, where relevant</w:t>
            </w:r>
          </w:p>
        </w:tc>
      </w:tr>
    </w:tbl>
    <w:p w14:paraId="5C25B577" w14:textId="77777777" w:rsidR="00700799" w:rsidRDefault="00700799" w:rsidP="00700799">
      <w:pPr>
        <w:pStyle w:val="BodyText"/>
      </w:pPr>
    </w:p>
    <w:tbl>
      <w:tblPr>
        <w:tblStyle w:val="TableGrid"/>
        <w:tblW w:w="0" w:type="auto"/>
        <w:tblLook w:val="04A0" w:firstRow="1" w:lastRow="0" w:firstColumn="1" w:lastColumn="0" w:noHBand="0" w:noVBand="1"/>
      </w:tblPr>
      <w:tblGrid>
        <w:gridCol w:w="9629"/>
      </w:tblGrid>
      <w:tr w:rsidR="00700799" w:rsidRPr="007E1D89" w14:paraId="1EB0A523" w14:textId="77777777">
        <w:tc>
          <w:tcPr>
            <w:tcW w:w="9629" w:type="dxa"/>
          </w:tcPr>
          <w:p w14:paraId="2DAF8234" w14:textId="77777777" w:rsidR="00700799" w:rsidRPr="00DD4A52" w:rsidRDefault="00700799">
            <w:pPr>
              <w:rPr>
                <w:lang w:eastAsia="ja-JP"/>
              </w:rPr>
            </w:pPr>
            <w:r w:rsidRPr="00DD4A52">
              <w:rPr>
                <w:lang w:eastAsia="ja-JP"/>
              </w:rPr>
              <w:t>Objectives:</w:t>
            </w:r>
          </w:p>
          <w:p w14:paraId="4122D4EA" w14:textId="77777777" w:rsidR="00700799" w:rsidRPr="00DD4A52" w:rsidRDefault="00700799">
            <w:pPr>
              <w:pStyle w:val="ListParagraph"/>
              <w:numPr>
                <w:ilvl w:val="0"/>
                <w:numId w:val="27"/>
              </w:numPr>
            </w:pPr>
            <w:r w:rsidRPr="00DD4A52">
              <w:t>Uplink Capacity/Throughput Enhancement for FR1-NTN [RAN1, RAN2, RAN4]</w:t>
            </w:r>
          </w:p>
          <w:p w14:paraId="704EEE8B" w14:textId="77777777" w:rsidR="00700799" w:rsidRPr="00DD4A52" w:rsidRDefault="00700799">
            <w:pPr>
              <w:pStyle w:val="ListParagraph"/>
              <w:numPr>
                <w:ilvl w:val="1"/>
                <w:numId w:val="27"/>
              </w:numPr>
            </w:pPr>
            <w:r w:rsidRPr="00DD4A52">
              <w:t>Study then specify, if beneficial, DFT-s-OFDM PUSCH enhancements via Orthogonal Cover Codes (OCC)</w:t>
            </w:r>
          </w:p>
          <w:p w14:paraId="1F224D06" w14:textId="77777777" w:rsidR="00700799" w:rsidRPr="00DD4A52" w:rsidRDefault="00700799">
            <w:pPr>
              <w:pStyle w:val="ListParagraph"/>
              <w:numPr>
                <w:ilvl w:val="2"/>
                <w:numId w:val="27"/>
              </w:numPr>
            </w:pPr>
            <w:r w:rsidRPr="00DD4A52">
              <w:t>Determine the achievable capacity improvement to be targeted taking into account realistic impairments (e.g. Doppler, time variation, phase distortion, etc)</w:t>
            </w:r>
          </w:p>
          <w:p w14:paraId="01F1A2D8" w14:textId="77777777" w:rsidR="00700799" w:rsidRPr="00DD4A52" w:rsidRDefault="00700799">
            <w:pPr>
              <w:pStyle w:val="ListParagraph"/>
              <w:numPr>
                <w:ilvl w:val="2"/>
                <w:numId w:val="27"/>
              </w:numPr>
            </w:pPr>
            <w:r w:rsidRPr="00DD4A52">
              <w:t xml:space="preserve">Specify necessary signalling, if needed </w:t>
            </w:r>
          </w:p>
          <w:p w14:paraId="2E00ECC5" w14:textId="77777777" w:rsidR="00700799" w:rsidRPr="00DD4A52" w:rsidRDefault="00700799">
            <w:pPr>
              <w:pStyle w:val="ListParagraph"/>
              <w:numPr>
                <w:ilvl w:val="2"/>
                <w:numId w:val="27"/>
              </w:numPr>
            </w:pPr>
            <w:r w:rsidRPr="00DD4A52">
              <w:t>Update RF requirements accordingly, if needed</w:t>
            </w:r>
          </w:p>
          <w:p w14:paraId="7488132A" w14:textId="77777777" w:rsidR="00700799" w:rsidRPr="00DD4A52" w:rsidRDefault="00700799">
            <w:pPr>
              <w:pStyle w:val="ListParagraph"/>
              <w:numPr>
                <w:ilvl w:val="2"/>
                <w:numId w:val="27"/>
              </w:numPr>
            </w:pPr>
            <w:r w:rsidRPr="00DD4A52">
              <w:t>Note: The study can consider orthogonal cover codes across OFDM symbols, across slots, and/or within an OFDM symbol</w:t>
            </w:r>
          </w:p>
          <w:p w14:paraId="23541BAF" w14:textId="77777777" w:rsidR="00700799" w:rsidRPr="00DD4A52" w:rsidRDefault="00700799">
            <w:pPr>
              <w:pStyle w:val="ListParagraph"/>
              <w:numPr>
                <w:ilvl w:val="2"/>
                <w:numId w:val="27"/>
              </w:numPr>
            </w:pPr>
            <w:r w:rsidRPr="00DD4A52">
              <w:t>Note: the study phase is targeted to be completed by RAN#104</w:t>
            </w:r>
          </w:p>
          <w:p w14:paraId="6CB6D1ED" w14:textId="77777777" w:rsidR="00700799" w:rsidRPr="00DD4A52" w:rsidRDefault="00700799">
            <w:pPr>
              <w:pStyle w:val="ListParagraph"/>
              <w:numPr>
                <w:ilvl w:val="1"/>
                <w:numId w:val="27"/>
              </w:numPr>
            </w:pPr>
            <w:r w:rsidRPr="00DD4A52">
              <w:t>Notes for this objective:</w:t>
            </w:r>
          </w:p>
          <w:p w14:paraId="3CA06AA2" w14:textId="77777777" w:rsidR="00700799" w:rsidRPr="00DD4A52" w:rsidRDefault="00700799">
            <w:pPr>
              <w:pStyle w:val="ListParagraph"/>
              <w:numPr>
                <w:ilvl w:val="2"/>
                <w:numId w:val="27"/>
              </w:numPr>
            </w:pPr>
            <w:r w:rsidRPr="00DD4A52">
              <w:t>The enhancement is not targeting improvements/impacts of MU-MIMO capability</w:t>
            </w:r>
          </w:p>
          <w:p w14:paraId="7127944D" w14:textId="77777777" w:rsidR="00700799" w:rsidRPr="00DD4A52" w:rsidRDefault="00700799">
            <w:pPr>
              <w:pStyle w:val="ListParagraph"/>
              <w:numPr>
                <w:ilvl w:val="2"/>
                <w:numId w:val="27"/>
              </w:numPr>
            </w:pPr>
            <w:r w:rsidRPr="00DD4A52">
              <w:t>The enhancement is not targeted to PUSCH DMRS</w:t>
            </w:r>
          </w:p>
          <w:p w14:paraId="16714ACE" w14:textId="77777777" w:rsidR="00700799" w:rsidRPr="00DD4A52" w:rsidRDefault="00700799">
            <w:pPr>
              <w:pStyle w:val="ListParagraph"/>
              <w:numPr>
                <w:ilvl w:val="2"/>
                <w:numId w:val="27"/>
              </w:numPr>
            </w:pPr>
            <w:r w:rsidRPr="00DD4A52">
              <w:t>No enhancement for initial access</w:t>
            </w:r>
          </w:p>
          <w:p w14:paraId="134F8BFE" w14:textId="77777777" w:rsidR="00700799" w:rsidRPr="00DD4A52" w:rsidRDefault="00700799">
            <w:pPr>
              <w:pStyle w:val="ListParagraph"/>
              <w:numPr>
                <w:ilvl w:val="2"/>
                <w:numId w:val="27"/>
              </w:numPr>
            </w:pPr>
            <w:r w:rsidRPr="00DD4A52">
              <w:t>Enhancements to PRACH are not in scope</w:t>
            </w:r>
          </w:p>
          <w:p w14:paraId="6DBA49DD" w14:textId="77777777" w:rsidR="00700799" w:rsidRPr="00676168" w:rsidRDefault="00700799">
            <w:pPr>
              <w:pStyle w:val="ListParagraph"/>
              <w:numPr>
                <w:ilvl w:val="2"/>
                <w:numId w:val="27"/>
              </w:numPr>
              <w:rPr>
                <w:szCs w:val="18"/>
              </w:rPr>
            </w:pPr>
            <w:r w:rsidRPr="00DD4A52">
              <w:t>This feature may be applicable for UEs operating in terrestrial networks based on a common design</w:t>
            </w:r>
          </w:p>
        </w:tc>
      </w:tr>
    </w:tbl>
    <w:p w14:paraId="062BA7C8" w14:textId="77777777" w:rsidR="00700799" w:rsidRDefault="00700799" w:rsidP="006A07F7">
      <w:pPr>
        <w:pStyle w:val="BodyText"/>
      </w:pPr>
    </w:p>
    <w:p w14:paraId="231E64EA" w14:textId="6D8E464B" w:rsidR="00477768" w:rsidRPr="00CE0424" w:rsidRDefault="003B0EB8" w:rsidP="006A07F7">
      <w:pPr>
        <w:pStyle w:val="BodyText"/>
      </w:pPr>
      <w:r w:rsidRPr="003B0EB8">
        <w:t>In this contribution, we provide our view</w:t>
      </w:r>
      <w:r>
        <w:t xml:space="preserve"> on this</w:t>
      </w:r>
      <w:r w:rsidR="00E749C1">
        <w:t xml:space="preserve"> topic</w:t>
      </w:r>
      <w:r w:rsidRPr="003B0EB8">
        <w:t>.</w:t>
      </w:r>
    </w:p>
    <w:p w14:paraId="60123794" w14:textId="6825F9D3" w:rsidR="004000E8" w:rsidRPr="00CE0424" w:rsidRDefault="004000E8" w:rsidP="00CE0424">
      <w:pPr>
        <w:pStyle w:val="Heading1"/>
      </w:pPr>
      <w:bookmarkStart w:id="0" w:name="_Ref178064866"/>
      <w:r w:rsidRPr="00CE0424">
        <w:t>Discussion</w:t>
      </w:r>
      <w:bookmarkEnd w:id="0"/>
    </w:p>
    <w:p w14:paraId="35EB090D" w14:textId="2435A04E" w:rsidR="00F63950" w:rsidRDefault="003B0EB8" w:rsidP="00047C3F">
      <w:pPr>
        <w:pStyle w:val="Heading2"/>
      </w:pPr>
      <w:r>
        <w:t>Background</w:t>
      </w:r>
    </w:p>
    <w:p w14:paraId="7A58F7EA" w14:textId="7C9DF488" w:rsidR="00837558" w:rsidRDefault="00B000A4" w:rsidP="00837558">
      <w:r>
        <w:t>At RAN1#116bis, the following agreement</w:t>
      </w:r>
      <w:r w:rsidR="0063135A">
        <w:t>s</w:t>
      </w:r>
      <w:r>
        <w:t xml:space="preserve"> w</w:t>
      </w:r>
      <w:r w:rsidR="0063135A">
        <w:t>ere</w:t>
      </w:r>
      <w:r>
        <w:t xml:space="preserve"> made:</w:t>
      </w:r>
    </w:p>
    <w:tbl>
      <w:tblPr>
        <w:tblStyle w:val="TableGrid"/>
        <w:tblW w:w="0" w:type="auto"/>
        <w:tblLook w:val="04A0" w:firstRow="1" w:lastRow="0" w:firstColumn="1" w:lastColumn="0" w:noHBand="0" w:noVBand="1"/>
      </w:tblPr>
      <w:tblGrid>
        <w:gridCol w:w="9629"/>
      </w:tblGrid>
      <w:tr w:rsidR="00837558" w:rsidRPr="00E431D4" w14:paraId="7236EFD5" w14:textId="77777777" w:rsidTr="00837558">
        <w:tc>
          <w:tcPr>
            <w:tcW w:w="9629" w:type="dxa"/>
          </w:tcPr>
          <w:p w14:paraId="7E14ADCA" w14:textId="77777777" w:rsidR="00837558" w:rsidRPr="00E431D4" w:rsidRDefault="00837558" w:rsidP="00837558">
            <w:pPr>
              <w:pStyle w:val="DraftProposal"/>
              <w:tabs>
                <w:tab w:val="clear" w:pos="720"/>
              </w:tabs>
              <w:spacing w:after="0" w:line="240" w:lineRule="auto"/>
              <w:rPr>
                <w:b w:val="0"/>
                <w:sz w:val="20"/>
              </w:rPr>
            </w:pPr>
            <w:r w:rsidRPr="00E431D4">
              <w:rPr>
                <w:b w:val="0"/>
                <w:sz w:val="20"/>
                <w:highlight w:val="green"/>
              </w:rPr>
              <w:t>Agreement</w:t>
            </w:r>
          </w:p>
          <w:p w14:paraId="7A5C1D62" w14:textId="77777777" w:rsidR="00837558" w:rsidRPr="00E431D4" w:rsidRDefault="00837558" w:rsidP="00837558">
            <w:pPr>
              <w:snapToGrid w:val="0"/>
              <w:spacing w:after="0"/>
              <w:rPr>
                <w:rFonts w:eastAsia="SimSun" w:cs="Arial"/>
                <w:sz w:val="20"/>
              </w:rPr>
            </w:pPr>
            <w:r w:rsidRPr="00E431D4">
              <w:rPr>
                <w:rFonts w:eastAsia="SimSun" w:cs="Arial"/>
                <w:sz w:val="20"/>
              </w:rPr>
              <w:t>Support OCC for PUSCH in Rel-19 NR NTN:</w:t>
            </w:r>
          </w:p>
          <w:p w14:paraId="3AE0344F" w14:textId="77777777" w:rsidR="00837558" w:rsidRPr="00E431D4" w:rsidRDefault="00837558" w:rsidP="00837558">
            <w:pPr>
              <w:numPr>
                <w:ilvl w:val="0"/>
                <w:numId w:val="53"/>
              </w:numPr>
              <w:spacing w:after="0" w:line="240" w:lineRule="auto"/>
              <w:jc w:val="left"/>
              <w:rPr>
                <w:rFonts w:cs="Arial"/>
                <w:sz w:val="20"/>
              </w:rPr>
            </w:pPr>
            <w:r w:rsidRPr="00E431D4">
              <w:rPr>
                <w:rFonts w:cs="Arial"/>
                <w:sz w:val="20"/>
              </w:rPr>
              <w:t>At least PUSCH with Type A repetition</w:t>
            </w:r>
          </w:p>
          <w:p w14:paraId="46439058" w14:textId="77777777" w:rsidR="00837558" w:rsidRPr="00E431D4" w:rsidRDefault="00837558" w:rsidP="00837558">
            <w:pPr>
              <w:numPr>
                <w:ilvl w:val="1"/>
                <w:numId w:val="53"/>
              </w:numPr>
              <w:spacing w:after="0" w:line="240" w:lineRule="auto"/>
              <w:jc w:val="left"/>
              <w:rPr>
                <w:rFonts w:cs="Arial"/>
                <w:sz w:val="20"/>
              </w:rPr>
            </w:pPr>
            <w:r w:rsidRPr="00E431D4">
              <w:rPr>
                <w:rFonts w:cs="Arial"/>
                <w:sz w:val="20"/>
              </w:rPr>
              <w:t>FFS PUSCH without Type A repetition for intra-symbol and/or inter-symbol cases</w:t>
            </w:r>
          </w:p>
          <w:p w14:paraId="29054B0C" w14:textId="77777777" w:rsidR="00837558" w:rsidRPr="00E431D4" w:rsidRDefault="00837558" w:rsidP="00837558">
            <w:pPr>
              <w:numPr>
                <w:ilvl w:val="0"/>
                <w:numId w:val="53"/>
              </w:numPr>
              <w:spacing w:after="0" w:line="240" w:lineRule="auto"/>
              <w:jc w:val="left"/>
              <w:rPr>
                <w:rFonts w:cs="Arial"/>
                <w:sz w:val="20"/>
              </w:rPr>
            </w:pPr>
            <w:r w:rsidRPr="00E431D4">
              <w:rPr>
                <w:rFonts w:cs="Arial"/>
                <w:sz w:val="20"/>
              </w:rPr>
              <w:t xml:space="preserve">At least code length 2 or 4, FFS code length 8 </w:t>
            </w:r>
          </w:p>
          <w:p w14:paraId="4B1CE559" w14:textId="77777777" w:rsidR="00837558" w:rsidRPr="00E431D4" w:rsidRDefault="00837558" w:rsidP="00837558">
            <w:pPr>
              <w:numPr>
                <w:ilvl w:val="0"/>
                <w:numId w:val="53"/>
              </w:numPr>
              <w:spacing w:after="0" w:line="240" w:lineRule="auto"/>
              <w:jc w:val="left"/>
              <w:rPr>
                <w:rFonts w:cs="Arial"/>
                <w:sz w:val="20"/>
              </w:rPr>
            </w:pPr>
            <w:r w:rsidRPr="00E431D4">
              <w:rPr>
                <w:rFonts w:cs="Arial"/>
                <w:sz w:val="20"/>
              </w:rPr>
              <w:t>FFS: number of RBs</w:t>
            </w:r>
          </w:p>
          <w:p w14:paraId="2E9766F1" w14:textId="77777777" w:rsidR="00837558" w:rsidRPr="00E431D4" w:rsidRDefault="00837558" w:rsidP="00837558">
            <w:pPr>
              <w:numPr>
                <w:ilvl w:val="0"/>
                <w:numId w:val="53"/>
              </w:numPr>
              <w:spacing w:after="0" w:line="240" w:lineRule="auto"/>
              <w:jc w:val="left"/>
              <w:rPr>
                <w:rFonts w:cs="Arial"/>
                <w:sz w:val="20"/>
              </w:rPr>
            </w:pPr>
            <w:r w:rsidRPr="00E431D4">
              <w:rPr>
                <w:rFonts w:cs="Arial"/>
                <w:sz w:val="20"/>
              </w:rPr>
              <w:t>Potential OCC techniques listed below are for further down-selection:</w:t>
            </w:r>
          </w:p>
          <w:p w14:paraId="0154FCB4" w14:textId="77777777" w:rsidR="00837558" w:rsidRPr="00E431D4" w:rsidRDefault="00837558" w:rsidP="00837558">
            <w:pPr>
              <w:numPr>
                <w:ilvl w:val="1"/>
                <w:numId w:val="53"/>
              </w:numPr>
              <w:spacing w:after="0" w:line="240" w:lineRule="auto"/>
              <w:jc w:val="left"/>
              <w:rPr>
                <w:rFonts w:cs="Arial"/>
                <w:sz w:val="20"/>
              </w:rPr>
            </w:pPr>
            <w:r w:rsidRPr="00E431D4">
              <w:rPr>
                <w:rFonts w:cs="Arial"/>
                <w:sz w:val="20"/>
              </w:rPr>
              <w:t xml:space="preserve">Inter-slot time-domain OCC with PUSCH repetition Type A </w:t>
            </w:r>
          </w:p>
          <w:p w14:paraId="346F2E01" w14:textId="77777777" w:rsidR="00837558" w:rsidRPr="00E431D4" w:rsidRDefault="00837558" w:rsidP="00837558">
            <w:pPr>
              <w:numPr>
                <w:ilvl w:val="1"/>
                <w:numId w:val="53"/>
              </w:numPr>
              <w:spacing w:after="0" w:line="240" w:lineRule="auto"/>
              <w:jc w:val="left"/>
              <w:rPr>
                <w:rFonts w:cs="Arial"/>
                <w:sz w:val="20"/>
              </w:rPr>
            </w:pPr>
            <w:r w:rsidRPr="00E431D4">
              <w:rPr>
                <w:rFonts w:cs="Arial"/>
                <w:sz w:val="20"/>
              </w:rPr>
              <w:t xml:space="preserve">Inter-symbol(s) time domain OCC </w:t>
            </w:r>
          </w:p>
          <w:p w14:paraId="2844A113" w14:textId="77777777" w:rsidR="00837558" w:rsidRPr="00E431D4" w:rsidRDefault="00837558" w:rsidP="00837558">
            <w:pPr>
              <w:numPr>
                <w:ilvl w:val="1"/>
                <w:numId w:val="53"/>
              </w:numPr>
              <w:spacing w:after="0" w:line="240" w:lineRule="auto"/>
              <w:jc w:val="left"/>
              <w:rPr>
                <w:rFonts w:cs="Arial"/>
                <w:sz w:val="20"/>
              </w:rPr>
            </w:pPr>
            <w:r w:rsidRPr="00E431D4">
              <w:rPr>
                <w:rFonts w:cs="Arial"/>
                <w:sz w:val="20"/>
              </w:rPr>
              <w:t>Intra-symbol pre-DFT-s OCC (comb-like structure as in PUCCH format 4)</w:t>
            </w:r>
          </w:p>
          <w:p w14:paraId="6BE42A88" w14:textId="77777777" w:rsidR="00837558" w:rsidRPr="00E431D4" w:rsidRDefault="00837558" w:rsidP="00837558">
            <w:pPr>
              <w:numPr>
                <w:ilvl w:val="1"/>
                <w:numId w:val="53"/>
              </w:numPr>
              <w:spacing w:after="0" w:line="240" w:lineRule="auto"/>
              <w:jc w:val="left"/>
              <w:rPr>
                <w:rFonts w:cs="Arial"/>
                <w:sz w:val="20"/>
              </w:rPr>
            </w:pPr>
            <w:r w:rsidRPr="00E431D4">
              <w:rPr>
                <w:rFonts w:cs="Arial"/>
                <w:sz w:val="20"/>
              </w:rPr>
              <w:t>Combinations of OCC techniques</w:t>
            </w:r>
          </w:p>
          <w:p w14:paraId="2B4096AF" w14:textId="77777777" w:rsidR="00837558" w:rsidRPr="00E431D4" w:rsidRDefault="00837558" w:rsidP="00837558">
            <w:pPr>
              <w:numPr>
                <w:ilvl w:val="0"/>
                <w:numId w:val="53"/>
              </w:numPr>
              <w:spacing w:after="0" w:line="240" w:lineRule="auto"/>
              <w:jc w:val="left"/>
              <w:rPr>
                <w:rFonts w:cs="Arial"/>
                <w:sz w:val="20"/>
              </w:rPr>
            </w:pPr>
            <w:r w:rsidRPr="00E431D4">
              <w:rPr>
                <w:rFonts w:cs="Arial"/>
                <w:sz w:val="20"/>
              </w:rPr>
              <w:t>TBoMS for OCC techniques is FFS</w:t>
            </w:r>
          </w:p>
          <w:p w14:paraId="6B4069F0" w14:textId="77777777" w:rsidR="00837558" w:rsidRPr="00E431D4" w:rsidRDefault="00837558" w:rsidP="00837558">
            <w:pPr>
              <w:rPr>
                <w:rFonts w:cs="Arial"/>
                <w:sz w:val="20"/>
              </w:rPr>
            </w:pPr>
          </w:p>
          <w:p w14:paraId="67ED9F83" w14:textId="77777777" w:rsidR="0063135A" w:rsidRPr="00E431D4" w:rsidRDefault="0063135A" w:rsidP="0063135A">
            <w:pPr>
              <w:spacing w:after="0"/>
              <w:rPr>
                <w:rFonts w:eastAsia="SimSun" w:cs="Arial"/>
                <w:sz w:val="20"/>
                <w:highlight w:val="green"/>
              </w:rPr>
            </w:pPr>
            <w:r w:rsidRPr="00E431D4">
              <w:rPr>
                <w:rFonts w:eastAsia="SimSun" w:cs="Arial"/>
                <w:sz w:val="20"/>
                <w:highlight w:val="green"/>
              </w:rPr>
              <w:t>Agreement</w:t>
            </w:r>
          </w:p>
          <w:p w14:paraId="220D617F" w14:textId="77777777" w:rsidR="0063135A" w:rsidRPr="00E431D4" w:rsidRDefault="0063135A" w:rsidP="0063135A">
            <w:pPr>
              <w:spacing w:after="0"/>
              <w:rPr>
                <w:rFonts w:eastAsia="DengXian" w:cs="Arial"/>
                <w:sz w:val="20"/>
              </w:rPr>
            </w:pPr>
            <w:r w:rsidRPr="00E431D4">
              <w:rPr>
                <w:rFonts w:eastAsia="DengXian" w:cs="Arial"/>
                <w:sz w:val="20"/>
              </w:rPr>
              <w:t>RAN1 to at least further study the potential specification aspects on OCC techniques:</w:t>
            </w:r>
          </w:p>
          <w:p w14:paraId="7662171B" w14:textId="77777777" w:rsidR="0063135A" w:rsidRPr="00E431D4" w:rsidRDefault="0063135A" w:rsidP="0063135A">
            <w:pPr>
              <w:numPr>
                <w:ilvl w:val="0"/>
                <w:numId w:val="53"/>
              </w:numPr>
              <w:spacing w:after="0" w:line="240" w:lineRule="auto"/>
              <w:jc w:val="left"/>
              <w:rPr>
                <w:rFonts w:cs="Arial"/>
                <w:sz w:val="20"/>
              </w:rPr>
            </w:pPr>
            <w:r w:rsidRPr="00E431D4">
              <w:rPr>
                <w:rFonts w:cs="Arial"/>
                <w:sz w:val="20"/>
              </w:rPr>
              <w:t>TBS calculation / Rate matching</w:t>
            </w:r>
          </w:p>
          <w:p w14:paraId="2C1D5C13" w14:textId="77777777" w:rsidR="0063135A" w:rsidRPr="00E431D4" w:rsidRDefault="0063135A" w:rsidP="0063135A">
            <w:pPr>
              <w:numPr>
                <w:ilvl w:val="0"/>
                <w:numId w:val="53"/>
              </w:numPr>
              <w:spacing w:after="0" w:line="240" w:lineRule="auto"/>
              <w:jc w:val="left"/>
              <w:rPr>
                <w:rFonts w:cs="Arial"/>
                <w:sz w:val="20"/>
              </w:rPr>
            </w:pPr>
            <w:r w:rsidRPr="00E431D4">
              <w:rPr>
                <w:rFonts w:cs="Arial"/>
                <w:sz w:val="20"/>
              </w:rPr>
              <w:t>UCI multiplexing</w:t>
            </w:r>
          </w:p>
          <w:p w14:paraId="7D6202B7" w14:textId="77777777" w:rsidR="0063135A" w:rsidRPr="00E431D4" w:rsidRDefault="0063135A" w:rsidP="0063135A">
            <w:pPr>
              <w:numPr>
                <w:ilvl w:val="0"/>
                <w:numId w:val="53"/>
              </w:numPr>
              <w:spacing w:after="0" w:line="240" w:lineRule="auto"/>
              <w:jc w:val="left"/>
              <w:rPr>
                <w:rFonts w:cs="Arial"/>
                <w:sz w:val="20"/>
              </w:rPr>
            </w:pPr>
            <w:r w:rsidRPr="00E431D4">
              <w:rPr>
                <w:rFonts w:cs="Arial"/>
                <w:sz w:val="20"/>
              </w:rPr>
              <w:t>RV cycling across repetitions</w:t>
            </w:r>
          </w:p>
          <w:p w14:paraId="340F2110" w14:textId="77777777" w:rsidR="0063135A" w:rsidRPr="00E431D4" w:rsidRDefault="0063135A" w:rsidP="0063135A">
            <w:pPr>
              <w:numPr>
                <w:ilvl w:val="0"/>
                <w:numId w:val="53"/>
              </w:numPr>
              <w:spacing w:after="0" w:line="240" w:lineRule="auto"/>
              <w:jc w:val="left"/>
              <w:rPr>
                <w:rFonts w:cs="Arial"/>
                <w:sz w:val="20"/>
              </w:rPr>
            </w:pPr>
            <w:r w:rsidRPr="00E431D4">
              <w:rPr>
                <w:rFonts w:cs="Arial"/>
                <w:sz w:val="20"/>
              </w:rPr>
              <w:t>Frequency hopping, e.g. intra /inter slot</w:t>
            </w:r>
          </w:p>
          <w:p w14:paraId="437442F2" w14:textId="77777777" w:rsidR="0063135A" w:rsidRPr="00E431D4" w:rsidRDefault="0063135A" w:rsidP="0063135A">
            <w:pPr>
              <w:numPr>
                <w:ilvl w:val="0"/>
                <w:numId w:val="53"/>
              </w:numPr>
              <w:spacing w:after="0" w:line="240" w:lineRule="auto"/>
              <w:jc w:val="left"/>
              <w:rPr>
                <w:rFonts w:cs="Arial"/>
                <w:sz w:val="20"/>
              </w:rPr>
            </w:pPr>
            <w:r w:rsidRPr="00E431D4">
              <w:rPr>
                <w:rFonts w:cs="Arial"/>
                <w:sz w:val="20"/>
              </w:rPr>
              <w:t>OCC indication/configuration</w:t>
            </w:r>
          </w:p>
          <w:p w14:paraId="5E39197A" w14:textId="77777777" w:rsidR="0063135A" w:rsidRPr="00E431D4" w:rsidRDefault="0063135A" w:rsidP="0063135A">
            <w:pPr>
              <w:numPr>
                <w:ilvl w:val="0"/>
                <w:numId w:val="53"/>
              </w:numPr>
              <w:spacing w:after="0" w:line="240" w:lineRule="auto"/>
              <w:jc w:val="left"/>
              <w:rPr>
                <w:rFonts w:cs="Arial"/>
                <w:sz w:val="20"/>
              </w:rPr>
            </w:pPr>
            <w:r w:rsidRPr="00E431D4">
              <w:rPr>
                <w:rFonts w:cs="Arial" w:hint="eastAsia"/>
                <w:sz w:val="20"/>
              </w:rPr>
              <w:t>P</w:t>
            </w:r>
            <w:r w:rsidRPr="00E431D4">
              <w:rPr>
                <w:rFonts w:cs="Arial"/>
                <w:sz w:val="20"/>
              </w:rPr>
              <w:t>ower control</w:t>
            </w:r>
          </w:p>
          <w:p w14:paraId="628061DB" w14:textId="2E1764FD" w:rsidR="00837558" w:rsidRPr="00E431D4" w:rsidRDefault="0063135A" w:rsidP="00837558">
            <w:pPr>
              <w:numPr>
                <w:ilvl w:val="0"/>
                <w:numId w:val="53"/>
              </w:numPr>
              <w:spacing w:after="0" w:line="240" w:lineRule="auto"/>
              <w:jc w:val="left"/>
              <w:rPr>
                <w:rFonts w:cs="Arial"/>
                <w:sz w:val="20"/>
              </w:rPr>
            </w:pPr>
            <w:r w:rsidRPr="00E431D4">
              <w:rPr>
                <w:rFonts w:cs="Arial"/>
                <w:sz w:val="20"/>
              </w:rPr>
              <w:t>FFS others aspects</w:t>
            </w:r>
          </w:p>
        </w:tc>
      </w:tr>
    </w:tbl>
    <w:p w14:paraId="0D260D3F" w14:textId="77777777" w:rsidR="00837558" w:rsidRDefault="00837558" w:rsidP="00837558"/>
    <w:p w14:paraId="162625FA" w14:textId="5F6D2CB5" w:rsidR="00F63950" w:rsidRDefault="003B0EB8" w:rsidP="00A624E3">
      <w:pPr>
        <w:pStyle w:val="Heading2"/>
      </w:pPr>
      <w:r w:rsidRPr="20D95B1A">
        <w:rPr>
          <w:lang w:val="en-US"/>
        </w:rPr>
        <w:lastRenderedPageBreak/>
        <w:t>Scenarios, evaluation methodology and KPIs</w:t>
      </w:r>
    </w:p>
    <w:p w14:paraId="76BA7678" w14:textId="77777777" w:rsidR="0029025B" w:rsidRDefault="0029025B" w:rsidP="006A07F7">
      <w:r>
        <w:t>OCC should be evaluated by link level simulations and system level simulations.</w:t>
      </w:r>
    </w:p>
    <w:p w14:paraId="29571D66" w14:textId="79D37103" w:rsidR="00FA02A8" w:rsidRDefault="0029025B" w:rsidP="006A07F7">
      <w:r>
        <w:t xml:space="preserve">Link level simulation are </w:t>
      </w:r>
      <w:r w:rsidRPr="001C48C6">
        <w:t>needed to evaluate performance of different OCC schemes, the loss compared to regular PUSCH due to interference between the OCC multiplexed UEs, and the impact of impairments that may degrade the orthogonality of the cover codes. Link level simulation assumptions are discussed in section</w:t>
      </w:r>
      <w:r w:rsidR="002A7918">
        <w:t xml:space="preserve"> </w:t>
      </w:r>
      <w:r w:rsidR="002A7918">
        <w:fldChar w:fldCharType="begin"/>
      </w:r>
      <w:r w:rsidR="002A7918">
        <w:instrText xml:space="preserve"> REF _Ref162986583 \r \h </w:instrText>
      </w:r>
      <w:r w:rsidR="002A7918">
        <w:fldChar w:fldCharType="separate"/>
      </w:r>
      <w:r w:rsidR="003C53A9">
        <w:t>2.2.1</w:t>
      </w:r>
      <w:r w:rsidR="002A7918">
        <w:fldChar w:fldCharType="end"/>
      </w:r>
      <w:r w:rsidR="00F87052">
        <w:t>.</w:t>
      </w:r>
    </w:p>
    <w:p w14:paraId="76116872" w14:textId="7C2D69A1" w:rsidR="0029025B" w:rsidRDefault="0029025B" w:rsidP="006A07F7">
      <w:r w:rsidRPr="001C48C6">
        <w:t xml:space="preserve">System level simulations are needed to determine the capacity gain of OCC. System level simulation assumptions are further discussed in section </w:t>
      </w:r>
      <w:r w:rsidR="007367A7">
        <w:fldChar w:fldCharType="begin"/>
      </w:r>
      <w:r w:rsidR="007367A7">
        <w:instrText xml:space="preserve"> REF _Ref162986635 \r \h </w:instrText>
      </w:r>
      <w:r w:rsidR="007367A7">
        <w:fldChar w:fldCharType="separate"/>
      </w:r>
      <w:r w:rsidR="003C53A9">
        <w:t>2.2.2</w:t>
      </w:r>
      <w:r w:rsidR="007367A7">
        <w:fldChar w:fldCharType="end"/>
      </w:r>
      <w:r w:rsidRPr="001C48C6">
        <w:t>.</w:t>
      </w:r>
    </w:p>
    <w:p w14:paraId="14E0D228" w14:textId="77777777" w:rsidR="0029025B" w:rsidRDefault="0029025B" w:rsidP="006A07F7">
      <w:r>
        <w:t>In general, many assumptions from the Rel-18 coverage enhancement study can be reused.</w:t>
      </w:r>
    </w:p>
    <w:p w14:paraId="4E1A633E" w14:textId="24C1C033" w:rsidR="0029025B" w:rsidRDefault="0029025B" w:rsidP="006A07F7">
      <w:pPr>
        <w:pStyle w:val="Proposal"/>
      </w:pPr>
      <w:bookmarkStart w:id="1" w:name="_Toc159248911"/>
      <w:bookmarkStart w:id="2" w:name="_Toc166276100"/>
      <w:r>
        <w:t>Reuse assumptions on scenarios and simulation assumptions from the Rel-18 coverage enhancement study when relevant.</w:t>
      </w:r>
      <w:bookmarkEnd w:id="1"/>
      <w:bookmarkEnd w:id="2"/>
    </w:p>
    <w:p w14:paraId="636DC470" w14:textId="126694A2" w:rsidR="0029025B" w:rsidRDefault="0029025B" w:rsidP="00047C3F">
      <w:pPr>
        <w:pStyle w:val="Heading3"/>
      </w:pPr>
      <w:bookmarkStart w:id="3" w:name="_Ref162986583"/>
      <w:r w:rsidRPr="0029025B">
        <w:t>Link level</w:t>
      </w:r>
      <w:bookmarkEnd w:id="3"/>
      <w:r w:rsidR="00175F7B">
        <w:t xml:space="preserve"> assumptions</w:t>
      </w:r>
    </w:p>
    <w:p w14:paraId="1D6DC2A6" w14:textId="77777777" w:rsidR="0029025B" w:rsidRDefault="0029025B" w:rsidP="006A07F7">
      <w:r>
        <w:t>Link level simulation are needed to evaluate performance of different OCC schemes, the loss compared to regular PUSCH due to interference between the OCC multiplexed UEs, and the impact of impairments that may degrade the orthogonality of the cover code.</w:t>
      </w:r>
    </w:p>
    <w:p w14:paraId="7A452585" w14:textId="77777777" w:rsidR="00047C3F" w:rsidRDefault="00047C3F" w:rsidP="00047C3F">
      <w:pPr>
        <w:pStyle w:val="Heading4"/>
      </w:pPr>
      <w:bookmarkStart w:id="4" w:name="_Ref163227287"/>
      <w:r>
        <w:t>SNR range</w:t>
      </w:r>
      <w:bookmarkEnd w:id="4"/>
    </w:p>
    <w:p w14:paraId="7F5CD633" w14:textId="0A13BAB9" w:rsidR="00047C3F" w:rsidRDefault="00047C3F" w:rsidP="00047C3F">
      <w:r>
        <w:t>To derive a range of SNRs at which OCC link level performance is to be evaluated, a link budget analysis can be made. The assumptions from the Rel-18 coverage enhancement study phase should be reused as much as possible.</w:t>
      </w:r>
    </w:p>
    <w:p w14:paraId="2792655B" w14:textId="06A107F7" w:rsidR="00047C3F" w:rsidRDefault="00047C3F" w:rsidP="00047C3F">
      <w:pPr>
        <w:rPr>
          <w:lang w:eastAsia="ja-JP"/>
        </w:rPr>
      </w:pPr>
      <w:r>
        <w:rPr>
          <w:lang w:eastAsia="ja-JP"/>
        </w:rPr>
        <w:t>The assumptions from Rel-18 NR NTN coverage enhancement study have been reused with minor modifications, as shown in</w:t>
      </w:r>
      <w:r w:rsidR="00011E78">
        <w:rPr>
          <w:lang w:eastAsia="ja-JP"/>
        </w:rPr>
        <w:t xml:space="preserve"> </w:t>
      </w:r>
      <w:r w:rsidR="00011E78">
        <w:rPr>
          <w:lang w:eastAsia="ja-JP"/>
        </w:rPr>
        <w:fldChar w:fldCharType="begin"/>
      </w:r>
      <w:r w:rsidR="00011E78">
        <w:rPr>
          <w:lang w:eastAsia="ja-JP"/>
        </w:rPr>
        <w:instrText xml:space="preserve"> REF _Ref163233310 \h </w:instrText>
      </w:r>
      <w:r w:rsidR="00011E78">
        <w:rPr>
          <w:lang w:eastAsia="ja-JP"/>
        </w:rPr>
      </w:r>
      <w:r w:rsidR="00011E78">
        <w:rPr>
          <w:lang w:eastAsia="ja-JP"/>
        </w:rPr>
        <w:fldChar w:fldCharType="separate"/>
      </w:r>
      <w:r w:rsidR="003C53A9">
        <w:t xml:space="preserve">Table </w:t>
      </w:r>
      <w:r w:rsidR="003C53A9">
        <w:rPr>
          <w:noProof/>
        </w:rPr>
        <w:t>1</w:t>
      </w:r>
      <w:r w:rsidR="00011E78">
        <w:rPr>
          <w:lang w:eastAsia="ja-JP"/>
        </w:rPr>
        <w:fldChar w:fldCharType="end"/>
      </w:r>
      <w:r>
        <w:rPr>
          <w:lang w:eastAsia="ja-JP"/>
        </w:rPr>
        <w:t>.</w:t>
      </w:r>
    </w:p>
    <w:p w14:paraId="36470D3B" w14:textId="5C44AEF3" w:rsidR="00047C3F" w:rsidRDefault="00047C3F" w:rsidP="0011677F">
      <w:pPr>
        <w:pStyle w:val="Caption"/>
        <w:keepNext/>
        <w:jc w:val="center"/>
      </w:pPr>
      <w:bookmarkStart w:id="5" w:name="_Ref163233310"/>
      <w:r>
        <w:lastRenderedPageBreak/>
        <w:t xml:space="preserve">Table </w:t>
      </w:r>
      <w:r>
        <w:fldChar w:fldCharType="begin"/>
      </w:r>
      <w:r>
        <w:instrText xml:space="preserve"> SEQ Table \* ARABIC </w:instrText>
      </w:r>
      <w:r>
        <w:fldChar w:fldCharType="separate"/>
      </w:r>
      <w:r w:rsidR="003C53A9">
        <w:rPr>
          <w:noProof/>
        </w:rPr>
        <w:t>1</w:t>
      </w:r>
      <w:r>
        <w:rPr>
          <w:noProof/>
        </w:rPr>
        <w:fldChar w:fldCharType="end"/>
      </w:r>
      <w:bookmarkEnd w:id="5"/>
      <w:r>
        <w:t xml:space="preserve">: </w:t>
      </w:r>
      <w:r w:rsidRPr="00A60F61">
        <w:t>Assumptions for link budget calculations.</w:t>
      </w:r>
    </w:p>
    <w:tbl>
      <w:tblPr>
        <w:tblW w:w="0" w:type="auto"/>
        <w:jc w:val="center"/>
        <w:tblCellMar>
          <w:left w:w="0" w:type="dxa"/>
          <w:right w:w="0" w:type="dxa"/>
        </w:tblCellMar>
        <w:tblLook w:val="04A0" w:firstRow="1" w:lastRow="0" w:firstColumn="1" w:lastColumn="0" w:noHBand="0" w:noVBand="1"/>
      </w:tblPr>
      <w:tblGrid>
        <w:gridCol w:w="2547"/>
        <w:gridCol w:w="3260"/>
      </w:tblGrid>
      <w:tr w:rsidR="00432C22" w:rsidRPr="00F775FF" w14:paraId="09B98498"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ED35A9C" w14:textId="77777777" w:rsidR="00432C22" w:rsidRPr="00F96A13" w:rsidRDefault="00432C22" w:rsidP="003D4BC0">
            <w:pPr>
              <w:keepNext/>
              <w:spacing w:after="0"/>
              <w:rPr>
                <w:lang w:eastAsia="zh-CN"/>
              </w:rPr>
            </w:pPr>
            <w:r w:rsidRPr="00F96A13">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D480C21" w14:textId="77777777" w:rsidR="00432C22" w:rsidRPr="00F96A13" w:rsidRDefault="00432C22" w:rsidP="003D4BC0">
            <w:pPr>
              <w:keepNext/>
              <w:spacing w:after="0"/>
            </w:pPr>
            <w:r w:rsidRPr="00F96A13">
              <w:t>Value</w:t>
            </w:r>
          </w:p>
        </w:tc>
      </w:tr>
      <w:tr w:rsidR="00432C22" w:rsidRPr="00F775FF" w14:paraId="71E77CD3"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D2067BB" w14:textId="77777777" w:rsidR="00432C22" w:rsidRPr="00F775FF" w:rsidRDefault="00432C22" w:rsidP="003D4BC0">
            <w:pPr>
              <w:keepNext/>
              <w:spacing w:after="0"/>
            </w:pPr>
            <w:r w:rsidRPr="00F775FF">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2E05" w14:textId="77777777" w:rsidR="00432C22" w:rsidRPr="00F775FF" w:rsidRDefault="00432C22" w:rsidP="003D4BC0">
            <w:pPr>
              <w:keepNext/>
              <w:spacing w:after="0"/>
            </w:pPr>
            <w:r w:rsidRPr="00F775FF">
              <w:t>2 GHz</w:t>
            </w:r>
          </w:p>
        </w:tc>
      </w:tr>
      <w:tr w:rsidR="00432C22" w:rsidRPr="00F775FF" w14:paraId="61C3039F"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8AC8D2F" w14:textId="77777777" w:rsidR="00432C22" w:rsidRPr="00F775FF" w:rsidRDefault="00432C22" w:rsidP="003D4BC0">
            <w:pPr>
              <w:keepNext/>
              <w:spacing w:after="0"/>
            </w:pPr>
            <w:r w:rsidRPr="00F775FF">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1884" w14:textId="6E57128B" w:rsidR="00432C22" w:rsidRPr="00F775FF" w:rsidRDefault="00432C22" w:rsidP="003D4BC0">
            <w:pPr>
              <w:keepNext/>
              <w:spacing w:after="0"/>
            </w:pPr>
            <w:r w:rsidRPr="00F775FF">
              <w:t xml:space="preserve">600 </w:t>
            </w:r>
          </w:p>
        </w:tc>
      </w:tr>
      <w:tr w:rsidR="00432C22" w:rsidRPr="00F775FF" w14:paraId="556AB7B7"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16ED251" w14:textId="77777777" w:rsidR="00432C22" w:rsidRPr="00F775FF" w:rsidRDefault="00432C22" w:rsidP="003D4BC0">
            <w:pPr>
              <w:keepNext/>
              <w:spacing w:after="0"/>
            </w:pPr>
            <w:r>
              <w:t>E</w:t>
            </w:r>
            <w:r w:rsidRPr="00F775FF">
              <w:t>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21F3" w14:textId="77777777" w:rsidR="00432C22" w:rsidRPr="00F775FF" w:rsidRDefault="00432C22" w:rsidP="003D4BC0">
            <w:pPr>
              <w:keepNext/>
              <w:spacing w:after="0"/>
            </w:pPr>
            <w:r w:rsidRPr="00961C85">
              <w:t>30°</w:t>
            </w:r>
            <w:r>
              <w:t>-90</w:t>
            </w:r>
            <w:r w:rsidRPr="00961C85">
              <w:t>°</w:t>
            </w:r>
          </w:p>
        </w:tc>
      </w:tr>
      <w:tr w:rsidR="00432C22" w:rsidRPr="00F775FF" w14:paraId="15E950D7"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A16BAF3" w14:textId="77777777" w:rsidR="00432C22" w:rsidRPr="00F775FF" w:rsidRDefault="00432C22" w:rsidP="003D4BC0">
            <w:pPr>
              <w:keepNext/>
              <w:spacing w:after="0"/>
            </w:pPr>
            <w:r w:rsidRPr="00F775FF">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E374" w14:textId="7D065B31" w:rsidR="00432C22" w:rsidRPr="00F775FF" w:rsidRDefault="00432C22" w:rsidP="003D4BC0">
            <w:pPr>
              <w:keepNext/>
              <w:spacing w:after="0"/>
            </w:pPr>
            <w:r w:rsidRPr="00BA1938">
              <w:t>Equation (6.6-8) in</w:t>
            </w:r>
            <w:r>
              <w:t xml:space="preserve"> TR 38.811</w:t>
            </w:r>
          </w:p>
        </w:tc>
      </w:tr>
      <w:tr w:rsidR="00432C22" w:rsidRPr="00F775FF" w14:paraId="0AA82F94"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2CF082C" w14:textId="77777777" w:rsidR="00432C22" w:rsidRPr="00F775FF" w:rsidRDefault="00432C22" w:rsidP="003D4BC0">
            <w:pPr>
              <w:keepNext/>
              <w:spacing w:after="0"/>
            </w:pPr>
            <w:r w:rsidRPr="00F775FF">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3F13" w14:textId="77777777" w:rsidR="00432C22" w:rsidRPr="00F775FF" w:rsidRDefault="00432C22" w:rsidP="003D4BC0">
            <w:pPr>
              <w:keepNext/>
              <w:spacing w:after="0"/>
            </w:pPr>
            <w:r w:rsidRPr="00F775FF">
              <w:t>3 dB</w:t>
            </w:r>
          </w:p>
        </w:tc>
      </w:tr>
      <w:tr w:rsidR="00432C22" w:rsidRPr="00F775FF" w14:paraId="61CD56F2"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135FC55" w14:textId="77777777" w:rsidR="00432C22" w:rsidRPr="00F775FF" w:rsidRDefault="00432C22" w:rsidP="003D4BC0">
            <w:pPr>
              <w:keepNext/>
              <w:spacing w:after="0"/>
            </w:pPr>
            <w:r w:rsidRPr="00F775FF">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323A" w14:textId="77777777" w:rsidR="00432C22" w:rsidRPr="00F775FF" w:rsidRDefault="00432C22" w:rsidP="003D4BC0">
            <w:pPr>
              <w:keepNext/>
              <w:spacing w:after="0"/>
            </w:pPr>
            <w:r w:rsidRPr="005D0953">
              <w:t xml:space="preserve">Section 6.6.6 in </w:t>
            </w:r>
            <w:r>
              <w:t>TR 38.811</w:t>
            </w:r>
          </w:p>
          <w:p w14:paraId="0479C3E6" w14:textId="77777777" w:rsidR="00432C22" w:rsidRPr="00F775FF" w:rsidRDefault="00432C22" w:rsidP="003D4BC0">
            <w:pPr>
              <w:keepNext/>
              <w:spacing w:after="0"/>
            </w:pPr>
            <w:r w:rsidRPr="00F775FF">
              <w:t xml:space="preserve">Ionospheric loss: </w:t>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sidR="00000000">
              <w:rPr>
                <w:lang w:eastAsia="ko-KR"/>
              </w:rPr>
              <w:fldChar w:fldCharType="separate"/>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t>= 2.2 dB (</w:t>
            </w:r>
            <w:r>
              <w:t>NOTE</w:t>
            </w:r>
            <w:r w:rsidRPr="00F775FF">
              <w:t xml:space="preserve"> 1)</w:t>
            </w:r>
          </w:p>
        </w:tc>
      </w:tr>
      <w:tr w:rsidR="00432C22" w:rsidRPr="00F775FF" w14:paraId="4FF621E4"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D8D74B5" w14:textId="77777777" w:rsidR="00432C22" w:rsidRPr="00F775FF" w:rsidRDefault="00432C22" w:rsidP="003D4BC0">
            <w:pPr>
              <w:keepNext/>
              <w:spacing w:after="0"/>
            </w:pPr>
            <w:r w:rsidRPr="00F775FF">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01B8" w14:textId="77777777" w:rsidR="00432C22" w:rsidRPr="00F775FF" w:rsidRDefault="00432C22" w:rsidP="003D4BC0">
            <w:pPr>
              <w:keepNext/>
              <w:spacing w:after="0"/>
            </w:pPr>
            <w:r w:rsidRPr="00F775FF">
              <w:t>0 dB</w:t>
            </w:r>
          </w:p>
        </w:tc>
      </w:tr>
      <w:tr w:rsidR="00432C22" w:rsidRPr="00F775FF" w14:paraId="52BD32A1"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07F0424" w14:textId="77777777" w:rsidR="00432C22" w:rsidRPr="00F775FF" w:rsidRDefault="00432C22" w:rsidP="003D4BC0">
            <w:pPr>
              <w:keepNext/>
              <w:spacing w:after="0"/>
            </w:pPr>
            <w:r w:rsidRPr="00F775FF">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AA87" w14:textId="77777777" w:rsidR="00432C22" w:rsidRPr="00F775FF" w:rsidRDefault="00432C22" w:rsidP="003D4BC0">
            <w:pPr>
              <w:keepNext/>
              <w:spacing w:after="0"/>
            </w:pPr>
            <w:r w:rsidRPr="00F775FF">
              <w:t>Yes</w:t>
            </w:r>
          </w:p>
        </w:tc>
      </w:tr>
      <w:tr w:rsidR="00432C22" w:rsidRPr="004D281A" w14:paraId="6EB0B019"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F4C3B8E" w14:textId="77777777" w:rsidR="00432C22" w:rsidRPr="00F775FF" w:rsidRDefault="00432C22" w:rsidP="003D4BC0">
            <w:pPr>
              <w:keepNext/>
              <w:spacing w:after="0"/>
            </w:pPr>
            <w:r w:rsidRPr="00F775FF">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59418" w14:textId="77777777" w:rsidR="00432C22" w:rsidRPr="004D281A" w:rsidRDefault="00432C22" w:rsidP="003D4BC0">
            <w:pPr>
              <w:keepNext/>
              <w:spacing w:after="0"/>
            </w:pPr>
            <w:r w:rsidRPr="004D281A">
              <w:t xml:space="preserve">Equation (6.6-2) in </w:t>
            </w:r>
            <w:r>
              <w:t>TR 38.811</w:t>
            </w:r>
          </w:p>
        </w:tc>
      </w:tr>
      <w:tr w:rsidR="00432C22" w:rsidRPr="004D281A" w14:paraId="7BA6E459"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B608FAB" w14:textId="77777777" w:rsidR="00432C22" w:rsidRPr="006B1698" w:rsidRDefault="00432C22" w:rsidP="003D4BC0">
            <w:pPr>
              <w:keepNext/>
              <w:spacing w:after="0"/>
            </w:pPr>
            <w:r w:rsidRPr="006B1698">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4BD8" w14:textId="77777777" w:rsidR="00432C22" w:rsidRPr="004D281A" w:rsidRDefault="00432C22" w:rsidP="003D4BC0">
            <w:pPr>
              <w:keepNext/>
              <w:spacing w:after="0"/>
            </w:pPr>
          </w:p>
        </w:tc>
      </w:tr>
      <w:tr w:rsidR="00432C22" w:rsidRPr="00F775FF" w14:paraId="10409BC9"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C9312C8" w14:textId="77777777" w:rsidR="00432C22" w:rsidRPr="00F775FF" w:rsidRDefault="00432C22" w:rsidP="003D4BC0">
            <w:pPr>
              <w:keepNext/>
              <w:spacing w:after="0"/>
            </w:pPr>
            <w:r w:rsidRPr="00F775FF">
              <w:t>Satellite antenna</w:t>
            </w:r>
            <w:r>
              <w:t xml:space="preserve"> </w:t>
            </w:r>
            <w:r w:rsidRPr="00F775FF">
              <w:t>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46496" w14:textId="77777777" w:rsidR="00432C22" w:rsidRPr="00F775FF" w:rsidRDefault="00432C22" w:rsidP="003D4BC0">
            <w:pPr>
              <w:keepNext/>
              <w:spacing w:after="0"/>
            </w:pPr>
            <w:r>
              <w:t>1 RX with c</w:t>
            </w:r>
            <w:r w:rsidRPr="00F775FF">
              <w:t>ircular polarization</w:t>
            </w:r>
          </w:p>
        </w:tc>
      </w:tr>
      <w:tr w:rsidR="00432C22" w:rsidRPr="00F775FF" w14:paraId="48AFA19B"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9A5180F" w14:textId="77777777" w:rsidR="00432C22" w:rsidRPr="00F775FF" w:rsidRDefault="00432C22" w:rsidP="003D4BC0">
            <w:pPr>
              <w:keepNext/>
              <w:spacing w:after="0"/>
            </w:pPr>
            <w:r w:rsidRPr="00F775FF">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A71A" w14:textId="77777777" w:rsidR="00432C22" w:rsidRPr="00234ACC" w:rsidRDefault="00432C22" w:rsidP="003D4BC0">
            <w:pPr>
              <w:keepNext/>
              <w:spacing w:after="0"/>
              <w:rPr>
                <w:rFonts w:eastAsia="MS PGothic"/>
                <w:highlight w:val="yellow"/>
              </w:rPr>
            </w:pPr>
            <w:r w:rsidRPr="00DF425B">
              <w:t>Set-1 in Table 6.1.1-1 of TR 38.821</w:t>
            </w:r>
          </w:p>
        </w:tc>
      </w:tr>
      <w:tr w:rsidR="00432C22" w:rsidRPr="00F775FF" w14:paraId="153BD8E2"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4D79FC3" w14:textId="77777777" w:rsidR="00432C22" w:rsidRPr="00F775FF" w:rsidRDefault="00432C22" w:rsidP="003D4BC0">
            <w:pPr>
              <w:keepNext/>
              <w:spacing w:after="0"/>
            </w:pPr>
            <w:r w:rsidRPr="00F775FF">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B742" w14:textId="77777777" w:rsidR="00432C22" w:rsidRPr="00F775FF" w:rsidRDefault="00432C22" w:rsidP="003D4BC0">
            <w:pPr>
              <w:keepNext/>
              <w:spacing w:after="0"/>
              <w:rPr>
                <w:color w:val="FF0000"/>
              </w:rPr>
            </w:pPr>
            <w:r w:rsidRPr="00E85FDE">
              <w:t>3 dB</w:t>
            </w:r>
          </w:p>
        </w:tc>
      </w:tr>
      <w:tr w:rsidR="00432C22" w:rsidRPr="0074320C" w14:paraId="6B5A8787"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3FC25AD" w14:textId="77777777" w:rsidR="00432C22" w:rsidRPr="00B97890" w:rsidRDefault="00432C22" w:rsidP="003D4BC0">
            <w:pPr>
              <w:keepNext/>
              <w:spacing w:after="0"/>
            </w:pPr>
            <w:r w:rsidRPr="00B97890">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33F0" w14:textId="77777777" w:rsidR="00432C22" w:rsidRPr="0074320C" w:rsidRDefault="00432C22" w:rsidP="003D4BC0">
            <w:pPr>
              <w:keepNext/>
              <w:spacing w:after="0"/>
              <w:rPr>
                <w:highlight w:val="yellow"/>
              </w:rPr>
            </w:pPr>
          </w:p>
        </w:tc>
      </w:tr>
      <w:tr w:rsidR="00432C22" w:rsidRPr="0074320C" w14:paraId="3314C47E"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B0E27E7" w14:textId="77777777" w:rsidR="00432C22" w:rsidRPr="00F775FF" w:rsidRDefault="00432C22" w:rsidP="003D4BC0">
            <w:pPr>
              <w:keepNext/>
              <w:spacing w:after="0"/>
              <w:rPr>
                <w:szCs w:val="18"/>
              </w:rPr>
            </w:pPr>
            <w:r w:rsidRPr="004F62A4">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8516" w14:textId="77777777" w:rsidR="00432C22" w:rsidRPr="0074320C" w:rsidRDefault="00432C22" w:rsidP="003D4BC0">
            <w:pPr>
              <w:keepNext/>
              <w:spacing w:after="0"/>
              <w:rPr>
                <w:color w:val="FF0000"/>
                <w:szCs w:val="18"/>
                <w:highlight w:val="yellow"/>
              </w:rPr>
            </w:pPr>
            <w:r w:rsidRPr="004F62A4">
              <w:t>Handheld</w:t>
            </w:r>
          </w:p>
        </w:tc>
      </w:tr>
      <w:tr w:rsidR="00432C22" w:rsidRPr="00F775FF" w14:paraId="16A65007"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EC2E918" w14:textId="77777777" w:rsidR="00432C22" w:rsidRPr="00F775FF" w:rsidRDefault="00432C22" w:rsidP="003D4BC0">
            <w:pPr>
              <w:keepNext/>
              <w:spacing w:after="0"/>
              <w:rPr>
                <w:szCs w:val="18"/>
              </w:rPr>
            </w:pPr>
            <w:r w:rsidRPr="004F62A4">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16F5" w14:textId="77777777" w:rsidR="00432C22" w:rsidRPr="00E85FDE" w:rsidRDefault="00432C22" w:rsidP="003D4BC0">
            <w:pPr>
              <w:keepNext/>
              <w:spacing w:after="0"/>
              <w:rPr>
                <w:szCs w:val="18"/>
              </w:rPr>
            </w:pPr>
            <w:r w:rsidRPr="004F62A4">
              <w:t>1T</w:t>
            </w:r>
            <w:r>
              <w:t>X</w:t>
            </w:r>
            <w:r w:rsidRPr="004F62A4">
              <w:t xml:space="preserve"> with omni-directional antenna element</w:t>
            </w:r>
          </w:p>
        </w:tc>
      </w:tr>
      <w:tr w:rsidR="00432C22" w:rsidRPr="00F775FF" w14:paraId="190B83FA"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558E7C6" w14:textId="77777777" w:rsidR="00432C22" w:rsidRPr="00F775FF" w:rsidRDefault="00432C22" w:rsidP="003D4BC0">
            <w:pPr>
              <w:keepNext/>
              <w:spacing w:after="0"/>
              <w:rPr>
                <w:szCs w:val="18"/>
              </w:rPr>
            </w:pPr>
            <w:r w:rsidRPr="004F62A4">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87E" w14:textId="77777777" w:rsidR="00432C22" w:rsidRPr="00E85FDE" w:rsidRDefault="00432C22" w:rsidP="003D4BC0">
            <w:pPr>
              <w:keepNext/>
              <w:spacing w:after="0"/>
              <w:rPr>
                <w:szCs w:val="18"/>
              </w:rPr>
            </w:pPr>
            <w:r w:rsidRPr="004F62A4">
              <w:t>Linear</w:t>
            </w:r>
          </w:p>
        </w:tc>
      </w:tr>
      <w:tr w:rsidR="00432C22" w:rsidRPr="00F775FF" w14:paraId="77A039A4"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9D2D5D3" w14:textId="77777777" w:rsidR="00432C22" w:rsidRPr="00F775FF" w:rsidRDefault="00432C22" w:rsidP="003D4BC0">
            <w:pPr>
              <w:keepNext/>
              <w:spacing w:after="0"/>
              <w:rPr>
                <w:szCs w:val="18"/>
              </w:rPr>
            </w:pPr>
            <w:r w:rsidRPr="004F62A4">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EED8" w14:textId="77777777" w:rsidR="00432C22" w:rsidRPr="00E85FDE" w:rsidRDefault="00432C22" w:rsidP="003D4BC0">
            <w:pPr>
              <w:keepNext/>
              <w:spacing w:after="0"/>
              <w:rPr>
                <w:szCs w:val="18"/>
              </w:rPr>
            </w:pPr>
            <w:r w:rsidRPr="004F62A4">
              <w:t>200 mW (23 dBm)</w:t>
            </w:r>
          </w:p>
        </w:tc>
      </w:tr>
      <w:tr w:rsidR="00432C22" w:rsidRPr="00F775FF" w14:paraId="28EDFB77"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8D034D9" w14:textId="77777777" w:rsidR="00432C22" w:rsidRPr="00F775FF" w:rsidRDefault="00432C22" w:rsidP="003D4BC0">
            <w:pPr>
              <w:keepNext/>
              <w:spacing w:after="0"/>
              <w:rPr>
                <w:szCs w:val="18"/>
              </w:rPr>
            </w:pPr>
            <w:r w:rsidRPr="004F62A4">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54CE" w14:textId="77777777" w:rsidR="00432C22" w:rsidRPr="00E85FDE" w:rsidRDefault="00432C22" w:rsidP="003D4BC0">
            <w:pPr>
              <w:keepNext/>
              <w:spacing w:after="0"/>
              <w:rPr>
                <w:szCs w:val="18"/>
              </w:rPr>
            </w:pPr>
            <w:r>
              <w:t>-5.5</w:t>
            </w:r>
            <w:r w:rsidRPr="004F62A4">
              <w:t xml:space="preserve"> dBi</w:t>
            </w:r>
          </w:p>
        </w:tc>
      </w:tr>
      <w:tr w:rsidR="00432C22" w:rsidRPr="00F775FF" w14:paraId="0589B7CC" w14:textId="77777777" w:rsidTr="001110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D230847" w14:textId="77777777" w:rsidR="00432C22" w:rsidRPr="00F775FF" w:rsidRDefault="00432C22" w:rsidP="003D4BC0">
            <w:pPr>
              <w:keepNext/>
              <w:spacing w:after="0"/>
            </w:pPr>
            <w:r w:rsidRPr="00F775FF">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15095" w14:textId="77777777" w:rsidR="00432C22" w:rsidRPr="00F775FF" w:rsidRDefault="00432C22" w:rsidP="003D4BC0">
            <w:pPr>
              <w:keepNext/>
              <w:spacing w:after="0"/>
            </w:pPr>
            <w:r w:rsidRPr="00F775FF">
              <w:t>CNR</w:t>
            </w:r>
            <w:r>
              <w:t xml:space="preserve"> range</w:t>
            </w:r>
          </w:p>
        </w:tc>
      </w:tr>
      <w:tr w:rsidR="00432C22" w:rsidRPr="00F775FF" w14:paraId="27269346" w14:textId="77777777" w:rsidTr="001110E5">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BECA" w14:textId="77777777" w:rsidR="00432C22" w:rsidRPr="001E28FC" w:rsidRDefault="00432C22" w:rsidP="003D4BC0">
            <w:pPr>
              <w:spacing w:after="0"/>
            </w:pPr>
            <w:r w:rsidRPr="0016663E">
              <w:t>NOTE 1:</w:t>
            </w:r>
            <w:r>
              <w:t xml:space="preserve"> </w:t>
            </w:r>
            <w:r w:rsidRPr="0016663E">
              <w:t xml:space="preserve">Based on P3 curve for 1% of time from Figure 6.6.6.1.4-1 of </w:t>
            </w:r>
            <w:r>
              <w:t>TR 38.811</w:t>
            </w:r>
            <w:r w:rsidRPr="0016663E">
              <w:t xml:space="preserve"> after frequency scaling.</w:t>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00000000">
              <w:rPr>
                <w:lang w:eastAsia="ko-KR"/>
              </w:rPr>
              <w:fldChar w:fldCharType="separate"/>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p>
        </w:tc>
      </w:tr>
    </w:tbl>
    <w:p w14:paraId="0DECA9BE" w14:textId="77777777" w:rsidR="00047C3F" w:rsidRDefault="00047C3F" w:rsidP="00047C3F"/>
    <w:p w14:paraId="4B38922C" w14:textId="33886C6C" w:rsidR="00047C3F" w:rsidRDefault="00047C3F" w:rsidP="00047C3F">
      <w:pPr>
        <w:rPr>
          <w:lang w:eastAsia="ja-JP"/>
        </w:rPr>
      </w:pPr>
      <w:r>
        <w:rPr>
          <w:lang w:eastAsia="ja-JP"/>
        </w:rPr>
        <w:t>Link budget results are shown in</w:t>
      </w:r>
      <w:r w:rsidR="003D4BC0">
        <w:rPr>
          <w:lang w:eastAsia="ja-JP"/>
        </w:rPr>
        <w:t xml:space="preserve"> </w:t>
      </w:r>
      <w:r w:rsidR="003D4BC0">
        <w:rPr>
          <w:lang w:eastAsia="ja-JP"/>
        </w:rPr>
        <w:fldChar w:fldCharType="begin"/>
      </w:r>
      <w:r w:rsidR="003D4BC0">
        <w:rPr>
          <w:lang w:eastAsia="ja-JP"/>
        </w:rPr>
        <w:instrText xml:space="preserve"> REF _Ref163233382 \h </w:instrText>
      </w:r>
      <w:r w:rsidR="003D4BC0">
        <w:rPr>
          <w:lang w:eastAsia="ja-JP"/>
        </w:rPr>
      </w:r>
      <w:r w:rsidR="003D4BC0">
        <w:rPr>
          <w:lang w:eastAsia="ja-JP"/>
        </w:rPr>
        <w:fldChar w:fldCharType="separate"/>
      </w:r>
      <w:r w:rsidR="003C53A9">
        <w:t xml:space="preserve">Table </w:t>
      </w:r>
      <w:r w:rsidR="003C53A9">
        <w:rPr>
          <w:noProof/>
        </w:rPr>
        <w:t>2</w:t>
      </w:r>
      <w:r w:rsidR="003D4BC0">
        <w:rPr>
          <w:lang w:eastAsia="ja-JP"/>
        </w:rPr>
        <w:fldChar w:fldCharType="end"/>
      </w:r>
      <w:r>
        <w:rPr>
          <w:lang w:eastAsia="ja-JP"/>
        </w:rPr>
        <w:t xml:space="preserve">, with </w:t>
      </w:r>
      <w:r w:rsidR="00FD4203">
        <w:rPr>
          <w:lang w:eastAsia="ja-JP"/>
        </w:rPr>
        <w:t xml:space="preserve">the </w:t>
      </w:r>
      <w:r>
        <w:rPr>
          <w:lang w:eastAsia="ja-JP"/>
        </w:rPr>
        <w:t>number of PRBs as a parameter.</w:t>
      </w:r>
    </w:p>
    <w:p w14:paraId="544C8C02" w14:textId="220BB38F" w:rsidR="00047C3F" w:rsidRDefault="00047C3F" w:rsidP="0011677F">
      <w:pPr>
        <w:pStyle w:val="Caption"/>
        <w:keepNext/>
        <w:jc w:val="center"/>
        <w:rPr>
          <w:lang w:eastAsia="ja-JP"/>
        </w:rPr>
      </w:pPr>
      <w:bookmarkStart w:id="6" w:name="_Ref163233382"/>
      <w:r>
        <w:t xml:space="preserve">Table </w:t>
      </w:r>
      <w:r>
        <w:fldChar w:fldCharType="begin"/>
      </w:r>
      <w:r>
        <w:instrText xml:space="preserve"> SEQ Table \* ARABIC </w:instrText>
      </w:r>
      <w:r>
        <w:fldChar w:fldCharType="separate"/>
      </w:r>
      <w:r w:rsidR="003C53A9">
        <w:rPr>
          <w:noProof/>
        </w:rPr>
        <w:t>2</w:t>
      </w:r>
      <w:r>
        <w:rPr>
          <w:noProof/>
        </w:rPr>
        <w:fldChar w:fldCharType="end"/>
      </w:r>
      <w:bookmarkEnd w:id="6"/>
      <w:r>
        <w:t>: Link budget results.</w:t>
      </w:r>
    </w:p>
    <w:tbl>
      <w:tblPr>
        <w:tblStyle w:val="TableGrid"/>
        <w:tblW w:w="0" w:type="auto"/>
        <w:jc w:val="center"/>
        <w:tblLook w:val="04A0" w:firstRow="1" w:lastRow="0" w:firstColumn="1" w:lastColumn="0" w:noHBand="0" w:noVBand="1"/>
      </w:tblPr>
      <w:tblGrid>
        <w:gridCol w:w="3209"/>
        <w:gridCol w:w="1990"/>
      </w:tblGrid>
      <w:tr w:rsidR="003D4BC0" w:rsidRPr="004267AD" w14:paraId="7C2D02A9" w14:textId="77777777" w:rsidTr="001110E5">
        <w:trPr>
          <w:jc w:val="center"/>
        </w:trPr>
        <w:tc>
          <w:tcPr>
            <w:tcW w:w="3209" w:type="dxa"/>
            <w:shd w:val="clear" w:color="auto" w:fill="E2EFD9" w:themeFill="accent6" w:themeFillTint="33"/>
          </w:tcPr>
          <w:p w14:paraId="17A40365" w14:textId="77777777" w:rsidR="003D4BC0" w:rsidRPr="004267AD" w:rsidRDefault="003D4BC0" w:rsidP="003D4BC0">
            <w:pPr>
              <w:keepNext/>
              <w:spacing w:after="0"/>
              <w:rPr>
                <w:rFonts w:cs="Arial"/>
                <w:lang w:eastAsia="ja-JP"/>
              </w:rPr>
            </w:pPr>
            <w:r w:rsidRPr="004267AD">
              <w:rPr>
                <w:rFonts w:cs="Arial"/>
                <w:lang w:val="sv-SE"/>
              </w:rPr>
              <w:t>Satellite type</w:t>
            </w:r>
          </w:p>
        </w:tc>
        <w:tc>
          <w:tcPr>
            <w:tcW w:w="1990" w:type="dxa"/>
          </w:tcPr>
          <w:p w14:paraId="0A22E4EE" w14:textId="77777777" w:rsidR="003D4BC0" w:rsidRPr="004267AD" w:rsidRDefault="003D4BC0" w:rsidP="003D4BC0">
            <w:pPr>
              <w:keepNext/>
              <w:spacing w:after="0"/>
              <w:rPr>
                <w:rFonts w:cs="Arial"/>
                <w:lang w:eastAsia="ja-JP"/>
              </w:rPr>
            </w:pPr>
            <w:r w:rsidRPr="004267AD">
              <w:rPr>
                <w:rFonts w:cs="Arial"/>
                <w:lang w:eastAsia="ja-JP"/>
              </w:rPr>
              <w:t>LEO 600</w:t>
            </w:r>
          </w:p>
        </w:tc>
      </w:tr>
      <w:tr w:rsidR="003D4BC0" w:rsidRPr="004267AD" w14:paraId="13EE4A8D" w14:textId="77777777" w:rsidTr="001110E5">
        <w:trPr>
          <w:jc w:val="center"/>
        </w:trPr>
        <w:tc>
          <w:tcPr>
            <w:tcW w:w="3209" w:type="dxa"/>
            <w:shd w:val="clear" w:color="auto" w:fill="E2EFD9" w:themeFill="accent6" w:themeFillTint="33"/>
          </w:tcPr>
          <w:p w14:paraId="65CBFF35" w14:textId="77777777" w:rsidR="003D4BC0" w:rsidRPr="004267AD" w:rsidRDefault="003D4BC0" w:rsidP="003D4BC0">
            <w:pPr>
              <w:keepNext/>
              <w:spacing w:after="0"/>
              <w:rPr>
                <w:rFonts w:cs="Arial"/>
                <w:lang w:eastAsia="ja-JP"/>
              </w:rPr>
            </w:pPr>
            <w:r w:rsidRPr="004267AD">
              <w:rPr>
                <w:rFonts w:cs="Arial"/>
                <w:lang w:val="sv-SE"/>
              </w:rPr>
              <w:t>Satellite RF parameter set</w:t>
            </w:r>
          </w:p>
        </w:tc>
        <w:tc>
          <w:tcPr>
            <w:tcW w:w="1990" w:type="dxa"/>
          </w:tcPr>
          <w:p w14:paraId="5E0A9128" w14:textId="77777777" w:rsidR="003D4BC0" w:rsidRPr="004267AD" w:rsidRDefault="003D4BC0" w:rsidP="003D4BC0">
            <w:pPr>
              <w:keepNext/>
              <w:spacing w:after="0"/>
              <w:rPr>
                <w:rFonts w:cs="Arial"/>
                <w:lang w:eastAsia="ja-JP"/>
              </w:rPr>
            </w:pPr>
            <w:r w:rsidRPr="004267AD">
              <w:rPr>
                <w:rFonts w:cs="Arial"/>
                <w:lang w:val="sv-SE"/>
              </w:rPr>
              <w:t>Set-1</w:t>
            </w:r>
          </w:p>
        </w:tc>
      </w:tr>
      <w:tr w:rsidR="003D4BC0" w:rsidRPr="004267AD" w14:paraId="28B290E1" w14:textId="77777777" w:rsidTr="001110E5">
        <w:trPr>
          <w:jc w:val="center"/>
        </w:trPr>
        <w:tc>
          <w:tcPr>
            <w:tcW w:w="3209" w:type="dxa"/>
            <w:shd w:val="clear" w:color="auto" w:fill="E2EFD9" w:themeFill="accent6" w:themeFillTint="33"/>
          </w:tcPr>
          <w:p w14:paraId="37AEC0F7" w14:textId="77777777" w:rsidR="003D4BC0" w:rsidRPr="004267AD" w:rsidRDefault="003D4BC0" w:rsidP="003D4BC0">
            <w:pPr>
              <w:keepNext/>
              <w:spacing w:after="0"/>
              <w:rPr>
                <w:rFonts w:cs="Arial"/>
                <w:lang w:val="sv-SE"/>
              </w:rPr>
            </w:pPr>
            <w:r w:rsidRPr="004267AD">
              <w:rPr>
                <w:rFonts w:cs="Arial"/>
                <w:lang w:eastAsia="zh-CN"/>
              </w:rPr>
              <w:t>Elevation Angle</w:t>
            </w:r>
          </w:p>
        </w:tc>
        <w:tc>
          <w:tcPr>
            <w:tcW w:w="1990" w:type="dxa"/>
            <w:vAlign w:val="center"/>
          </w:tcPr>
          <w:p w14:paraId="462D90FB" w14:textId="77777777" w:rsidR="003D4BC0" w:rsidRPr="004267AD" w:rsidRDefault="003D4BC0" w:rsidP="003D4BC0">
            <w:pPr>
              <w:keepNext/>
              <w:spacing w:after="0"/>
              <w:rPr>
                <w:rFonts w:cs="Arial"/>
                <w:lang w:eastAsia="ja-JP"/>
              </w:rPr>
            </w:pPr>
            <w:r w:rsidRPr="004267AD">
              <w:rPr>
                <w:rFonts w:cs="Arial"/>
                <w:lang w:val="sv-SE"/>
              </w:rPr>
              <w:t>30° to 90°</w:t>
            </w:r>
          </w:p>
        </w:tc>
      </w:tr>
      <w:tr w:rsidR="003D4BC0" w:rsidRPr="004267AD" w14:paraId="0589F18F" w14:textId="77777777" w:rsidTr="001110E5">
        <w:trPr>
          <w:jc w:val="center"/>
        </w:trPr>
        <w:tc>
          <w:tcPr>
            <w:tcW w:w="3209" w:type="dxa"/>
            <w:shd w:val="clear" w:color="auto" w:fill="E2EFD9" w:themeFill="accent6" w:themeFillTint="33"/>
          </w:tcPr>
          <w:p w14:paraId="656CBD63" w14:textId="77777777" w:rsidR="003D4BC0" w:rsidRPr="004267AD" w:rsidRDefault="003D4BC0" w:rsidP="003D4BC0">
            <w:pPr>
              <w:keepNext/>
              <w:spacing w:after="0"/>
              <w:rPr>
                <w:rFonts w:cs="Arial"/>
                <w:lang w:eastAsia="zh-CN"/>
              </w:rPr>
            </w:pPr>
            <w:r w:rsidRPr="004267AD">
              <w:rPr>
                <w:rFonts w:cs="Arial"/>
                <w:lang w:eastAsia="zh-CN"/>
              </w:rPr>
              <w:t>Subcarrier spacing [kHz]</w:t>
            </w:r>
          </w:p>
        </w:tc>
        <w:tc>
          <w:tcPr>
            <w:tcW w:w="1990" w:type="dxa"/>
            <w:vAlign w:val="center"/>
          </w:tcPr>
          <w:p w14:paraId="17AA5AE8" w14:textId="77777777" w:rsidR="003D4BC0" w:rsidRPr="004267AD" w:rsidRDefault="003D4BC0" w:rsidP="003D4BC0">
            <w:pPr>
              <w:keepNext/>
              <w:spacing w:after="0"/>
              <w:rPr>
                <w:rFonts w:cs="Arial"/>
                <w:lang w:val="sv-SE"/>
              </w:rPr>
            </w:pPr>
            <w:r w:rsidRPr="004267AD">
              <w:rPr>
                <w:rFonts w:cs="Arial"/>
                <w:lang w:val="sv-SE"/>
              </w:rPr>
              <w:t>15</w:t>
            </w:r>
          </w:p>
        </w:tc>
      </w:tr>
      <w:tr w:rsidR="003D4BC0" w:rsidRPr="004267AD" w14:paraId="283468E4" w14:textId="77777777" w:rsidTr="001110E5">
        <w:trPr>
          <w:jc w:val="center"/>
        </w:trPr>
        <w:tc>
          <w:tcPr>
            <w:tcW w:w="3209" w:type="dxa"/>
            <w:shd w:val="clear" w:color="auto" w:fill="E2EFD9" w:themeFill="accent6" w:themeFillTint="33"/>
          </w:tcPr>
          <w:p w14:paraId="1804AD61" w14:textId="77777777" w:rsidR="003D4BC0" w:rsidRPr="004267AD" w:rsidRDefault="003D4BC0" w:rsidP="003D4BC0">
            <w:pPr>
              <w:keepNext/>
              <w:spacing w:after="0"/>
              <w:rPr>
                <w:rFonts w:cs="Arial"/>
                <w:lang w:eastAsia="zh-CN"/>
              </w:rPr>
            </w:pPr>
            <w:r w:rsidRPr="004267AD">
              <w:rPr>
                <w:rFonts w:cs="Arial"/>
                <w:lang w:eastAsia="zh-CN"/>
              </w:rPr>
              <w:t>TX: EIRP [dBm]</w:t>
            </w:r>
          </w:p>
        </w:tc>
        <w:tc>
          <w:tcPr>
            <w:tcW w:w="1990" w:type="dxa"/>
          </w:tcPr>
          <w:p w14:paraId="067C1F15" w14:textId="77777777" w:rsidR="003D4BC0" w:rsidRPr="004267AD" w:rsidRDefault="003D4BC0" w:rsidP="003D4BC0">
            <w:pPr>
              <w:keepNext/>
              <w:spacing w:after="0"/>
              <w:rPr>
                <w:rFonts w:cs="Arial"/>
                <w:lang w:eastAsia="ja-JP"/>
              </w:rPr>
            </w:pPr>
            <w:r w:rsidRPr="004267AD">
              <w:rPr>
                <w:rFonts w:cs="Arial"/>
                <w:lang w:val="sv-SE"/>
              </w:rPr>
              <w:t>17.5</w:t>
            </w:r>
          </w:p>
        </w:tc>
      </w:tr>
      <w:tr w:rsidR="003D4BC0" w:rsidRPr="004267AD" w14:paraId="54CAAA6C" w14:textId="77777777" w:rsidTr="001110E5">
        <w:trPr>
          <w:jc w:val="center"/>
        </w:trPr>
        <w:tc>
          <w:tcPr>
            <w:tcW w:w="3209" w:type="dxa"/>
            <w:shd w:val="clear" w:color="auto" w:fill="E2EFD9" w:themeFill="accent6" w:themeFillTint="33"/>
          </w:tcPr>
          <w:p w14:paraId="7DA8C984" w14:textId="77777777" w:rsidR="003D4BC0" w:rsidRPr="004267AD" w:rsidRDefault="003D4BC0" w:rsidP="003D4BC0">
            <w:pPr>
              <w:keepNext/>
              <w:spacing w:after="0"/>
              <w:rPr>
                <w:rFonts w:cs="Arial"/>
                <w:lang w:eastAsia="zh-CN"/>
              </w:rPr>
            </w:pPr>
            <w:r w:rsidRPr="004267AD">
              <w:rPr>
                <w:rFonts w:cs="Arial"/>
                <w:lang w:eastAsia="zh-CN"/>
              </w:rPr>
              <w:t>RX: G/T [dB/K]</w:t>
            </w:r>
          </w:p>
        </w:tc>
        <w:tc>
          <w:tcPr>
            <w:tcW w:w="1990" w:type="dxa"/>
          </w:tcPr>
          <w:p w14:paraId="4F47D339" w14:textId="77777777" w:rsidR="003D4BC0" w:rsidRPr="004267AD" w:rsidRDefault="003D4BC0" w:rsidP="003D4BC0">
            <w:pPr>
              <w:keepNext/>
              <w:spacing w:after="0"/>
              <w:rPr>
                <w:rFonts w:cs="Arial"/>
                <w:lang w:eastAsia="ja-JP"/>
              </w:rPr>
            </w:pPr>
            <w:r w:rsidRPr="004267AD">
              <w:rPr>
                <w:rFonts w:cs="Arial"/>
                <w:lang w:val="sv-SE"/>
              </w:rPr>
              <w:t>1.1</w:t>
            </w:r>
          </w:p>
        </w:tc>
      </w:tr>
      <w:tr w:rsidR="003D4BC0" w:rsidRPr="004267AD" w14:paraId="3F9EFFF2" w14:textId="77777777" w:rsidTr="001110E5">
        <w:trPr>
          <w:jc w:val="center"/>
        </w:trPr>
        <w:tc>
          <w:tcPr>
            <w:tcW w:w="3209" w:type="dxa"/>
            <w:shd w:val="clear" w:color="auto" w:fill="E2EFD9" w:themeFill="accent6" w:themeFillTint="33"/>
          </w:tcPr>
          <w:p w14:paraId="7DF8DDCD" w14:textId="180C42C9" w:rsidR="003D4BC0" w:rsidRPr="004267AD" w:rsidRDefault="003D4BC0" w:rsidP="003D4BC0">
            <w:pPr>
              <w:keepNext/>
              <w:spacing w:after="0"/>
              <w:rPr>
                <w:rFonts w:cs="Arial"/>
                <w:lang w:eastAsia="zh-CN"/>
              </w:rPr>
            </w:pPr>
            <w:r>
              <w:rPr>
                <w:rFonts w:cs="Arial"/>
                <w:lang w:eastAsia="zh-CN"/>
              </w:rPr>
              <w:t>*-</w:t>
            </w:r>
            <w:r w:rsidRPr="004267AD">
              <w:rPr>
                <w:rFonts w:cs="Arial"/>
                <w:lang w:eastAsia="zh-CN"/>
              </w:rPr>
              <w:t>Free space path loss (PL) [dB]</w:t>
            </w:r>
          </w:p>
        </w:tc>
        <w:tc>
          <w:tcPr>
            <w:tcW w:w="1990" w:type="dxa"/>
          </w:tcPr>
          <w:p w14:paraId="4F62093E" w14:textId="77777777" w:rsidR="003D4BC0" w:rsidRPr="004267AD" w:rsidRDefault="003D4BC0" w:rsidP="003D4BC0">
            <w:pPr>
              <w:keepNext/>
              <w:spacing w:after="0"/>
              <w:rPr>
                <w:rFonts w:cs="Arial"/>
                <w:lang w:val="sv-SE"/>
              </w:rPr>
            </w:pPr>
            <w:r w:rsidRPr="004267AD">
              <w:rPr>
                <w:rFonts w:cs="Arial"/>
                <w:lang w:val="sv-SE"/>
              </w:rPr>
              <w:t>159.1 (30°)</w:t>
            </w:r>
          </w:p>
          <w:p w14:paraId="7F096E74" w14:textId="77777777" w:rsidR="003D4BC0" w:rsidRPr="004267AD" w:rsidRDefault="003D4BC0" w:rsidP="003D4BC0">
            <w:pPr>
              <w:keepNext/>
              <w:spacing w:after="0"/>
              <w:rPr>
                <w:rFonts w:cs="Arial"/>
                <w:lang w:eastAsia="ja-JP"/>
              </w:rPr>
            </w:pPr>
            <w:r w:rsidRPr="004267AD">
              <w:rPr>
                <w:rFonts w:cs="Arial"/>
                <w:lang w:val="sv-SE"/>
              </w:rPr>
              <w:t>154.0 (90°)</w:t>
            </w:r>
          </w:p>
        </w:tc>
      </w:tr>
      <w:tr w:rsidR="003D4BC0" w:rsidRPr="004267AD" w14:paraId="2A86A943" w14:textId="77777777" w:rsidTr="001110E5">
        <w:trPr>
          <w:jc w:val="center"/>
        </w:trPr>
        <w:tc>
          <w:tcPr>
            <w:tcW w:w="3209" w:type="dxa"/>
            <w:shd w:val="clear" w:color="auto" w:fill="E2EFD9" w:themeFill="accent6" w:themeFillTint="33"/>
          </w:tcPr>
          <w:p w14:paraId="51CDC77F" w14:textId="77777777" w:rsidR="003D4BC0" w:rsidRPr="004267AD" w:rsidRDefault="003D4BC0" w:rsidP="003D4BC0">
            <w:pPr>
              <w:keepNext/>
              <w:spacing w:after="0"/>
              <w:rPr>
                <w:rFonts w:cs="Arial"/>
                <w:lang w:eastAsia="zh-CN"/>
              </w:rPr>
            </w:pPr>
            <w:r w:rsidRPr="004267AD">
              <w:rPr>
                <w:rFonts w:cs="Arial"/>
                <w:lang w:eastAsia="zh-CN"/>
              </w:rPr>
              <w:t>Atmospheric loss (LA)</w:t>
            </w:r>
          </w:p>
        </w:tc>
        <w:tc>
          <w:tcPr>
            <w:tcW w:w="1990" w:type="dxa"/>
          </w:tcPr>
          <w:p w14:paraId="5E6B3225" w14:textId="77777777" w:rsidR="003D4BC0" w:rsidRPr="004267AD" w:rsidRDefault="003D4BC0" w:rsidP="003D4BC0">
            <w:pPr>
              <w:keepNext/>
              <w:spacing w:after="0"/>
              <w:rPr>
                <w:rFonts w:cs="Arial"/>
                <w:lang w:val="sv-SE"/>
              </w:rPr>
            </w:pPr>
            <w:r w:rsidRPr="004267AD">
              <w:rPr>
                <w:rFonts w:cs="Arial"/>
                <w:lang w:val="sv-SE"/>
              </w:rPr>
              <w:t>0.066 (30°)</w:t>
            </w:r>
          </w:p>
          <w:p w14:paraId="516F9B91" w14:textId="77777777" w:rsidR="003D4BC0" w:rsidRPr="004267AD" w:rsidRDefault="003D4BC0" w:rsidP="003D4BC0">
            <w:pPr>
              <w:keepNext/>
              <w:spacing w:after="0"/>
              <w:rPr>
                <w:rFonts w:cs="Arial"/>
                <w:lang w:eastAsia="ja-JP"/>
              </w:rPr>
            </w:pPr>
            <w:r w:rsidRPr="004267AD">
              <w:rPr>
                <w:rFonts w:cs="Arial"/>
                <w:lang w:val="sv-SE"/>
              </w:rPr>
              <w:t>0.033 (90°)</w:t>
            </w:r>
          </w:p>
        </w:tc>
      </w:tr>
      <w:tr w:rsidR="003D4BC0" w:rsidRPr="004267AD" w14:paraId="3758EDB4" w14:textId="77777777" w:rsidTr="001110E5">
        <w:trPr>
          <w:jc w:val="center"/>
        </w:trPr>
        <w:tc>
          <w:tcPr>
            <w:tcW w:w="3209" w:type="dxa"/>
            <w:shd w:val="clear" w:color="auto" w:fill="E2EFD9" w:themeFill="accent6" w:themeFillTint="33"/>
          </w:tcPr>
          <w:p w14:paraId="0B1838FF" w14:textId="77777777" w:rsidR="003D4BC0" w:rsidRPr="004267AD" w:rsidRDefault="003D4BC0" w:rsidP="003D4BC0">
            <w:pPr>
              <w:keepNext/>
              <w:spacing w:after="0"/>
              <w:rPr>
                <w:rFonts w:cs="Arial"/>
                <w:lang w:eastAsia="zh-CN"/>
              </w:rPr>
            </w:pPr>
            <w:r w:rsidRPr="004267AD">
              <w:rPr>
                <w:rFonts w:cs="Arial"/>
                <w:lang w:eastAsia="zh-CN"/>
              </w:rPr>
              <w:t>Shadow fading margin (SF) [dB]</w:t>
            </w:r>
          </w:p>
        </w:tc>
        <w:tc>
          <w:tcPr>
            <w:tcW w:w="1990" w:type="dxa"/>
          </w:tcPr>
          <w:p w14:paraId="3B4F5751" w14:textId="77777777" w:rsidR="003D4BC0" w:rsidRPr="004267AD" w:rsidRDefault="003D4BC0" w:rsidP="003D4BC0">
            <w:pPr>
              <w:keepNext/>
              <w:spacing w:after="0"/>
              <w:rPr>
                <w:rFonts w:cs="Arial"/>
                <w:lang w:eastAsia="ja-JP"/>
              </w:rPr>
            </w:pPr>
            <w:r w:rsidRPr="004267AD">
              <w:rPr>
                <w:rFonts w:cs="Arial"/>
                <w:lang w:val="sv-SE"/>
              </w:rPr>
              <w:t>3</w:t>
            </w:r>
          </w:p>
        </w:tc>
      </w:tr>
      <w:tr w:rsidR="003D4BC0" w:rsidRPr="004267AD" w14:paraId="614978CA" w14:textId="77777777" w:rsidTr="001110E5">
        <w:trPr>
          <w:jc w:val="center"/>
        </w:trPr>
        <w:tc>
          <w:tcPr>
            <w:tcW w:w="3209" w:type="dxa"/>
            <w:shd w:val="clear" w:color="auto" w:fill="E2EFD9" w:themeFill="accent6" w:themeFillTint="33"/>
          </w:tcPr>
          <w:p w14:paraId="69A3D78C" w14:textId="77777777" w:rsidR="003D4BC0" w:rsidRPr="004267AD" w:rsidRDefault="003D4BC0" w:rsidP="003D4BC0">
            <w:pPr>
              <w:keepNext/>
              <w:spacing w:after="0"/>
              <w:rPr>
                <w:rFonts w:cs="Arial"/>
                <w:lang w:eastAsia="zh-CN"/>
              </w:rPr>
            </w:pPr>
            <w:r w:rsidRPr="004267AD">
              <w:rPr>
                <w:rFonts w:cs="Arial"/>
                <w:lang w:eastAsia="zh-CN"/>
              </w:rPr>
              <w:t>Scintillation loss (SL) [dB]</w:t>
            </w:r>
          </w:p>
        </w:tc>
        <w:tc>
          <w:tcPr>
            <w:tcW w:w="1990" w:type="dxa"/>
          </w:tcPr>
          <w:p w14:paraId="4D9108CD" w14:textId="77777777" w:rsidR="003D4BC0" w:rsidRPr="004267AD" w:rsidRDefault="003D4BC0" w:rsidP="003D4BC0">
            <w:pPr>
              <w:keepNext/>
              <w:spacing w:after="0"/>
              <w:rPr>
                <w:rFonts w:cs="Arial"/>
                <w:lang w:eastAsia="ja-JP"/>
              </w:rPr>
            </w:pPr>
            <w:r w:rsidRPr="004267AD">
              <w:rPr>
                <w:rFonts w:cs="Arial"/>
                <w:lang w:val="sv-SE"/>
              </w:rPr>
              <w:t>2.2</w:t>
            </w:r>
          </w:p>
        </w:tc>
      </w:tr>
      <w:tr w:rsidR="003D4BC0" w:rsidRPr="004267AD" w14:paraId="3DE25478" w14:textId="77777777" w:rsidTr="001110E5">
        <w:trPr>
          <w:jc w:val="center"/>
        </w:trPr>
        <w:tc>
          <w:tcPr>
            <w:tcW w:w="3209" w:type="dxa"/>
            <w:shd w:val="clear" w:color="auto" w:fill="E2EFD9" w:themeFill="accent6" w:themeFillTint="33"/>
          </w:tcPr>
          <w:p w14:paraId="5AABB606" w14:textId="77777777" w:rsidR="003D4BC0" w:rsidRPr="004267AD" w:rsidRDefault="003D4BC0" w:rsidP="003D4BC0">
            <w:pPr>
              <w:keepNext/>
              <w:spacing w:after="0"/>
              <w:rPr>
                <w:rFonts w:cs="Arial"/>
                <w:lang w:eastAsia="zh-CN"/>
              </w:rPr>
            </w:pPr>
            <w:r w:rsidRPr="004267AD">
              <w:rPr>
                <w:rFonts w:cs="Arial"/>
                <w:lang w:eastAsia="zh-CN"/>
              </w:rPr>
              <w:t>Polarization loss [dB]</w:t>
            </w:r>
          </w:p>
        </w:tc>
        <w:tc>
          <w:tcPr>
            <w:tcW w:w="1990" w:type="dxa"/>
          </w:tcPr>
          <w:p w14:paraId="0872D974" w14:textId="77777777" w:rsidR="003D4BC0" w:rsidRPr="004267AD" w:rsidRDefault="003D4BC0" w:rsidP="003D4BC0">
            <w:pPr>
              <w:keepNext/>
              <w:spacing w:after="0"/>
              <w:rPr>
                <w:rFonts w:cs="Arial"/>
                <w:lang w:eastAsia="ja-JP"/>
              </w:rPr>
            </w:pPr>
            <w:r w:rsidRPr="004267AD">
              <w:rPr>
                <w:rFonts w:cs="Arial"/>
                <w:lang w:val="sv-SE"/>
              </w:rPr>
              <w:t>3</w:t>
            </w:r>
          </w:p>
        </w:tc>
      </w:tr>
      <w:tr w:rsidR="003D4BC0" w:rsidRPr="004267AD" w14:paraId="5415FD50" w14:textId="77777777" w:rsidTr="001110E5">
        <w:trPr>
          <w:jc w:val="center"/>
        </w:trPr>
        <w:tc>
          <w:tcPr>
            <w:tcW w:w="3209" w:type="dxa"/>
            <w:shd w:val="clear" w:color="auto" w:fill="E2EFD9" w:themeFill="accent6" w:themeFillTint="33"/>
          </w:tcPr>
          <w:p w14:paraId="2ECF5D55" w14:textId="77777777" w:rsidR="003D4BC0" w:rsidRPr="004267AD" w:rsidRDefault="003D4BC0" w:rsidP="003D4BC0">
            <w:pPr>
              <w:keepNext/>
              <w:spacing w:after="0"/>
              <w:rPr>
                <w:rFonts w:cs="Arial"/>
                <w:lang w:eastAsia="zh-CN"/>
              </w:rPr>
            </w:pPr>
            <w:r w:rsidRPr="004267AD">
              <w:rPr>
                <w:rFonts w:cs="Arial"/>
                <w:lang w:eastAsia="zh-CN"/>
              </w:rPr>
              <w:t>Additional losses (AD) [dB]</w:t>
            </w:r>
          </w:p>
        </w:tc>
        <w:tc>
          <w:tcPr>
            <w:tcW w:w="1990" w:type="dxa"/>
          </w:tcPr>
          <w:p w14:paraId="643C4245" w14:textId="77777777" w:rsidR="003D4BC0" w:rsidRPr="004267AD" w:rsidRDefault="003D4BC0" w:rsidP="003D4BC0">
            <w:pPr>
              <w:keepNext/>
              <w:spacing w:after="0"/>
              <w:rPr>
                <w:rFonts w:cs="Arial"/>
                <w:lang w:eastAsia="ja-JP"/>
              </w:rPr>
            </w:pPr>
            <w:r w:rsidRPr="004267AD">
              <w:rPr>
                <w:rFonts w:cs="Arial"/>
                <w:lang w:eastAsia="ja-JP"/>
              </w:rPr>
              <w:t>0</w:t>
            </w:r>
          </w:p>
        </w:tc>
      </w:tr>
      <w:tr w:rsidR="003D4BC0" w:rsidRPr="004267AD" w14:paraId="6B3AE483" w14:textId="77777777" w:rsidTr="001110E5">
        <w:trPr>
          <w:jc w:val="center"/>
        </w:trPr>
        <w:tc>
          <w:tcPr>
            <w:tcW w:w="3209" w:type="dxa"/>
            <w:shd w:val="clear" w:color="auto" w:fill="E2EFD9" w:themeFill="accent6" w:themeFillTint="33"/>
          </w:tcPr>
          <w:p w14:paraId="6AA3BA81" w14:textId="77777777" w:rsidR="003D4BC0" w:rsidRPr="006D4DC6" w:rsidRDefault="003D4BC0" w:rsidP="003D4BC0">
            <w:pPr>
              <w:spacing w:after="0"/>
              <w:rPr>
                <w:rFonts w:eastAsia="Times New Roman" w:cs="Arial"/>
                <w:b/>
                <w:bCs/>
                <w:color w:val="000000"/>
                <w:lang w:eastAsia="zh-CN"/>
              </w:rPr>
            </w:pPr>
            <w:r w:rsidRPr="006D4DC6">
              <w:rPr>
                <w:rFonts w:cs="Arial"/>
                <w:b/>
                <w:bCs/>
                <w:lang w:val="sv-SE"/>
              </w:rPr>
              <w:t>Target SNR [dB]</w:t>
            </w:r>
          </w:p>
        </w:tc>
        <w:tc>
          <w:tcPr>
            <w:tcW w:w="1990" w:type="dxa"/>
          </w:tcPr>
          <w:p w14:paraId="2636DBE7" w14:textId="05DC3899" w:rsidR="003D4BC0" w:rsidRPr="006D4DC6" w:rsidRDefault="003D4BC0" w:rsidP="003D4BC0">
            <w:pPr>
              <w:spacing w:after="0"/>
              <w:rPr>
                <w:rFonts w:cs="Arial"/>
                <w:b/>
                <w:bCs/>
                <w:lang w:val="sv-SE"/>
              </w:rPr>
            </w:pPr>
            <w:r w:rsidRPr="006D4DC6">
              <w:rPr>
                <w:rFonts w:cs="Arial"/>
                <w:b/>
                <w:bCs/>
                <w:lang w:val="sv-SE"/>
              </w:rPr>
              <w:t xml:space="preserve">[-2.7 to </w:t>
            </w:r>
            <w:r w:rsidR="00B902EA">
              <w:rPr>
                <w:rFonts w:cs="Arial"/>
                <w:b/>
                <w:bCs/>
                <w:lang w:val="sv-SE"/>
              </w:rPr>
              <w:t>+</w:t>
            </w:r>
            <w:r w:rsidRPr="006D4DC6">
              <w:rPr>
                <w:rFonts w:cs="Arial"/>
                <w:b/>
                <w:bCs/>
                <w:lang w:val="sv-SE"/>
              </w:rPr>
              <w:t>2.4]</w:t>
            </w:r>
            <w:r w:rsidRPr="006D4DC6">
              <w:rPr>
                <w:rFonts w:cs="Arial"/>
                <w:b/>
                <w:bCs/>
                <w:lang w:val="sv-SE"/>
              </w:rPr>
              <w:br/>
              <w:t>-10log</w:t>
            </w:r>
            <w:r w:rsidRPr="006D4DC6">
              <w:rPr>
                <w:rFonts w:cs="Arial"/>
                <w:b/>
                <w:bCs/>
                <w:vertAlign w:val="subscript"/>
                <w:lang w:val="sv-SE"/>
              </w:rPr>
              <w:t>10</w:t>
            </w:r>
            <w:r w:rsidRPr="006D4DC6">
              <w:rPr>
                <w:rFonts w:cs="Arial"/>
                <w:b/>
                <w:bCs/>
                <w:lang w:val="sv-SE"/>
              </w:rPr>
              <w:t>(#PRBs)</w:t>
            </w:r>
          </w:p>
        </w:tc>
      </w:tr>
    </w:tbl>
    <w:p w14:paraId="4D5D58B8" w14:textId="77777777" w:rsidR="00047C3F" w:rsidRDefault="00047C3F" w:rsidP="00047C3F">
      <w:pPr>
        <w:rPr>
          <w:lang w:eastAsia="ja-JP"/>
        </w:rPr>
      </w:pPr>
    </w:p>
    <w:p w14:paraId="7D77DC23" w14:textId="546246C0" w:rsidR="00047C3F" w:rsidRDefault="00047C3F" w:rsidP="006A07F7">
      <w:pPr>
        <w:pStyle w:val="Proposal"/>
      </w:pPr>
      <w:bookmarkStart w:id="7" w:name="_Toc166276101"/>
      <w:r>
        <w:lastRenderedPageBreak/>
        <w:t xml:space="preserve">For link level evaluation of PUSCH with OCC in LEO 600, </w:t>
      </w:r>
      <w:r w:rsidR="0014026E">
        <w:t xml:space="preserve">focus on the </w:t>
      </w:r>
      <w:r>
        <w:t>SNR</w:t>
      </w:r>
      <w:r w:rsidR="0014026E">
        <w:t xml:space="preserve"> range</w:t>
      </w:r>
      <w:r>
        <w:t xml:space="preserve"> </w:t>
      </w:r>
      <w:r w:rsidR="00432C22" w:rsidRPr="0014026E">
        <w:rPr>
          <w:rFonts w:cs="Arial"/>
        </w:rPr>
        <w:t xml:space="preserve">[-2.7 to </w:t>
      </w:r>
      <w:r w:rsidR="00B22D66">
        <w:rPr>
          <w:rFonts w:cs="Arial"/>
        </w:rPr>
        <w:t>+</w:t>
      </w:r>
      <w:r w:rsidR="00432C22" w:rsidRPr="0014026E">
        <w:rPr>
          <w:rFonts w:cs="Arial"/>
        </w:rPr>
        <w:t>2.4]</w:t>
      </w:r>
      <w:r>
        <w:t>-1</w:t>
      </w:r>
      <w:r w:rsidRPr="00E767FF">
        <w:t>0log</w:t>
      </w:r>
      <w:r w:rsidRPr="00E767FF">
        <w:rPr>
          <w:vertAlign w:val="subscript"/>
        </w:rPr>
        <w:t>10</w:t>
      </w:r>
      <w:r w:rsidRPr="00E767FF">
        <w:t>(#PRBs)</w:t>
      </w:r>
      <w:r>
        <w:t xml:space="preserve"> </w:t>
      </w:r>
      <w:r w:rsidR="00E70F7F">
        <w:t>dB</w:t>
      </w:r>
      <w:r>
        <w:t>.</w:t>
      </w:r>
      <w:bookmarkEnd w:id="7"/>
    </w:p>
    <w:p w14:paraId="33A895E4" w14:textId="2B96CADA" w:rsidR="0029025B" w:rsidRDefault="0029025B" w:rsidP="00047C3F">
      <w:pPr>
        <w:pStyle w:val="Heading4"/>
      </w:pPr>
      <w:r w:rsidRPr="0029025B">
        <w:t>Impairment models</w:t>
      </w:r>
    </w:p>
    <w:p w14:paraId="397315CC" w14:textId="77777777" w:rsidR="00B668A6" w:rsidRDefault="00B668A6" w:rsidP="00B668A6">
      <w:r>
        <w:t>The orthogonality of OCC may be impacted by impairments. Therefore, it is important to have accurate impairment models in the link level simulations.</w:t>
      </w:r>
    </w:p>
    <w:p w14:paraId="696FD34A" w14:textId="61D52880" w:rsidR="00B668A6" w:rsidRDefault="00B668A6" w:rsidP="00B668A6">
      <w:pPr>
        <w:rPr>
          <w:lang w:val="en-GB" w:eastAsia="ja-JP"/>
        </w:rPr>
      </w:pPr>
      <w:r>
        <w:rPr>
          <w:lang w:val="en-GB" w:eastAsia="ja-JP"/>
        </w:rPr>
        <w:t>The following was agreed at RAN1#116:</w:t>
      </w:r>
    </w:p>
    <w:tbl>
      <w:tblPr>
        <w:tblStyle w:val="TableGrid"/>
        <w:tblW w:w="0" w:type="auto"/>
        <w:tblLook w:val="04A0" w:firstRow="1" w:lastRow="0" w:firstColumn="1" w:lastColumn="0" w:noHBand="0" w:noVBand="1"/>
      </w:tblPr>
      <w:tblGrid>
        <w:gridCol w:w="9629"/>
      </w:tblGrid>
      <w:tr w:rsidR="00B668A6" w14:paraId="291BA946" w14:textId="77777777" w:rsidTr="00B668A6">
        <w:tc>
          <w:tcPr>
            <w:tcW w:w="9629" w:type="dxa"/>
          </w:tcPr>
          <w:p w14:paraId="25399AED" w14:textId="77777777" w:rsidR="00B668A6" w:rsidRPr="00B668A6" w:rsidRDefault="00B668A6" w:rsidP="00B668A6">
            <w:pPr>
              <w:rPr>
                <w:rFonts w:cs="Arial"/>
                <w:sz w:val="20"/>
                <w:szCs w:val="20"/>
                <w:highlight w:val="green"/>
              </w:rPr>
            </w:pPr>
            <w:r w:rsidRPr="00B668A6">
              <w:rPr>
                <w:rFonts w:cs="Arial"/>
                <w:sz w:val="20"/>
                <w:szCs w:val="20"/>
                <w:highlight w:val="green"/>
              </w:rPr>
              <w:t>Agreement</w:t>
            </w:r>
          </w:p>
          <w:p w14:paraId="2DF94E4A" w14:textId="77777777" w:rsidR="00B668A6" w:rsidRPr="00B668A6" w:rsidRDefault="00B668A6" w:rsidP="00B668A6">
            <w:pPr>
              <w:rPr>
                <w:rFonts w:cs="Arial"/>
                <w:sz w:val="20"/>
                <w:szCs w:val="20"/>
              </w:rPr>
            </w:pPr>
            <w:r w:rsidRPr="00B668A6">
              <w:rPr>
                <w:rFonts w:cs="Arial"/>
                <w:sz w:val="20"/>
                <w:szCs w:val="20"/>
              </w:rPr>
              <w:t>Adopt the table below for assumptions for modelling impairments for link level evaluation in NR NTN UL capacity and throughput enhancements</w:t>
            </w:r>
          </w:p>
          <w:p w14:paraId="503D3EB4" w14:textId="77777777" w:rsidR="00B668A6" w:rsidRPr="00B668A6" w:rsidRDefault="00B668A6" w:rsidP="00B668A6">
            <w:pPr>
              <w:rPr>
                <w:rFonts w:cs="Arial"/>
                <w:sz w:val="20"/>
                <w:szCs w:val="20"/>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668A6" w:rsidRPr="00B668A6" w14:paraId="5C359F84" w14:textId="77777777" w:rsidTr="001110E5">
              <w:trPr>
                <w:trHeight w:val="379"/>
                <w:jc w:val="center"/>
              </w:trPr>
              <w:tc>
                <w:tcPr>
                  <w:tcW w:w="2400" w:type="dxa"/>
                  <w:shd w:val="clear" w:color="auto" w:fill="E2EFD9"/>
                  <w:tcMar>
                    <w:top w:w="0" w:type="dxa"/>
                    <w:left w:w="108" w:type="dxa"/>
                    <w:bottom w:w="0" w:type="dxa"/>
                    <w:right w:w="108" w:type="dxa"/>
                  </w:tcMar>
                  <w:vAlign w:val="center"/>
                </w:tcPr>
                <w:p w14:paraId="589B66B7" w14:textId="77777777" w:rsidR="00B668A6" w:rsidRPr="00B668A6" w:rsidRDefault="00B668A6" w:rsidP="003D4BC0">
                  <w:pPr>
                    <w:spacing w:after="0"/>
                    <w:rPr>
                      <w:rFonts w:cs="Arial"/>
                      <w:szCs w:val="20"/>
                    </w:rPr>
                  </w:pPr>
                  <w:r w:rsidRPr="00B668A6">
                    <w:rPr>
                      <w:rFonts w:cs="Arial"/>
                      <w:szCs w:val="20"/>
                    </w:rPr>
                    <w:t>Parameter</w:t>
                  </w:r>
                </w:p>
              </w:tc>
              <w:tc>
                <w:tcPr>
                  <w:tcW w:w="6804" w:type="dxa"/>
                  <w:shd w:val="clear" w:color="auto" w:fill="E2EFD9"/>
                  <w:tcMar>
                    <w:top w:w="0" w:type="dxa"/>
                    <w:left w:w="108" w:type="dxa"/>
                    <w:bottom w:w="0" w:type="dxa"/>
                    <w:right w:w="108" w:type="dxa"/>
                  </w:tcMar>
                  <w:vAlign w:val="center"/>
                </w:tcPr>
                <w:p w14:paraId="5CC066D3" w14:textId="77777777" w:rsidR="00B668A6" w:rsidRPr="00B668A6" w:rsidRDefault="00B668A6" w:rsidP="003D4BC0">
                  <w:pPr>
                    <w:spacing w:after="0"/>
                    <w:rPr>
                      <w:rFonts w:cs="Arial"/>
                      <w:szCs w:val="20"/>
                    </w:rPr>
                  </w:pPr>
                  <w:r w:rsidRPr="00B668A6">
                    <w:rPr>
                      <w:rFonts w:cs="Arial"/>
                      <w:szCs w:val="20"/>
                    </w:rPr>
                    <w:t>Value</w:t>
                  </w:r>
                </w:p>
              </w:tc>
            </w:tr>
            <w:tr w:rsidR="00B668A6" w:rsidRPr="00B668A6" w14:paraId="66C30A25" w14:textId="77777777" w:rsidTr="001110E5">
              <w:trPr>
                <w:trHeight w:val="147"/>
                <w:jc w:val="center"/>
              </w:trPr>
              <w:tc>
                <w:tcPr>
                  <w:tcW w:w="2400" w:type="dxa"/>
                  <w:tcMar>
                    <w:top w:w="0" w:type="dxa"/>
                    <w:left w:w="108" w:type="dxa"/>
                    <w:bottom w:w="0" w:type="dxa"/>
                    <w:right w:w="108" w:type="dxa"/>
                  </w:tcMar>
                </w:tcPr>
                <w:p w14:paraId="10357641" w14:textId="77777777" w:rsidR="00B668A6" w:rsidRPr="00B668A6" w:rsidRDefault="00B668A6" w:rsidP="003D4BC0">
                  <w:pPr>
                    <w:spacing w:after="0"/>
                    <w:rPr>
                      <w:rFonts w:cs="Arial"/>
                      <w:szCs w:val="20"/>
                    </w:rPr>
                  </w:pPr>
                  <w:r w:rsidRPr="00B668A6">
                    <w:rPr>
                      <w:rFonts w:cs="Arial"/>
                      <w:szCs w:val="20"/>
                    </w:rPr>
                    <w:t>TO</w:t>
                  </w:r>
                </w:p>
              </w:tc>
              <w:tc>
                <w:tcPr>
                  <w:tcW w:w="6804" w:type="dxa"/>
                  <w:tcMar>
                    <w:top w:w="0" w:type="dxa"/>
                    <w:left w:w="108" w:type="dxa"/>
                    <w:bottom w:w="0" w:type="dxa"/>
                    <w:right w:w="108" w:type="dxa"/>
                  </w:tcMar>
                </w:tcPr>
                <w:p w14:paraId="6E065348" w14:textId="77777777" w:rsidR="00B668A6" w:rsidRPr="00B668A6" w:rsidRDefault="00B668A6" w:rsidP="003D4BC0">
                  <w:pPr>
                    <w:spacing w:after="0"/>
                    <w:rPr>
                      <w:rFonts w:cs="Arial"/>
                      <w:szCs w:val="20"/>
                    </w:rPr>
                  </w:pPr>
                  <w:r w:rsidRPr="00B668A6">
                    <w:rPr>
                      <w:rFonts w:cs="Arial"/>
                      <w:szCs w:val="20"/>
                    </w:rPr>
                    <w:t>Reported by companies</w:t>
                  </w:r>
                </w:p>
                <w:p w14:paraId="03B5EFCA" w14:textId="77777777" w:rsidR="00B668A6" w:rsidRPr="00B668A6" w:rsidRDefault="00B668A6" w:rsidP="003D4BC0">
                  <w:pPr>
                    <w:pStyle w:val="ListParagraph"/>
                    <w:numPr>
                      <w:ilvl w:val="0"/>
                      <w:numId w:val="42"/>
                    </w:numPr>
                    <w:rPr>
                      <w:rFonts w:ascii="Arial" w:hAnsi="Arial" w:cs="Arial"/>
                      <w:sz w:val="20"/>
                      <w:szCs w:val="20"/>
                      <w:lang w:eastAsia="zh-CN"/>
                    </w:rPr>
                  </w:pPr>
                  <w:r w:rsidRPr="00B668A6">
                    <w:rPr>
                      <w:rFonts w:ascii="Arial" w:hAnsi="Arial" w:cs="Arial"/>
                      <w:sz w:val="20"/>
                      <w:szCs w:val="20"/>
                      <w:lang w:eastAsia="zh-CN"/>
                    </w:rPr>
                    <w:t xml:space="preserve">With TO: </w:t>
                  </w:r>
                  <w:r w:rsidRPr="00B668A6">
                    <w:rPr>
                      <w:rFonts w:ascii="Arial" w:hAnsi="Arial" w:cs="Arial"/>
                      <w:sz w:val="20"/>
                      <w:szCs w:val="20"/>
                    </w:rPr>
                    <w:t xml:space="preserve">Uniform selection from </w:t>
                  </w:r>
                  <w:r w:rsidRPr="00B668A6">
                    <w:rPr>
                      <w:rFonts w:ascii="Arial" w:hAnsi="Arial" w:cs="Arial"/>
                      <w:sz w:val="20"/>
                      <w:szCs w:val="20"/>
                      <w:lang w:eastAsia="zh-CN"/>
                    </w:rPr>
                    <w:t>[-0.94us, 0.94us</w:t>
                  </w:r>
                  <w:r w:rsidRPr="00B668A6">
                    <w:rPr>
                      <w:rFonts w:ascii="Arial" w:hAnsi="Arial" w:cs="Arial"/>
                      <w:sz w:val="20"/>
                      <w:szCs w:val="20"/>
                    </w:rPr>
                    <w:t>]</w:t>
                  </w:r>
                  <w:r w:rsidRPr="00B668A6">
                    <w:rPr>
                      <w:rFonts w:ascii="Arial" w:hAnsi="Arial" w:cs="Arial"/>
                      <w:sz w:val="20"/>
                      <w:szCs w:val="20"/>
                      <w:lang w:eastAsia="zh-CN"/>
                    </w:rPr>
                    <w:t>, where 0.94us=</w:t>
                  </w:r>
                  <w:r w:rsidRPr="00B668A6">
                    <w:rPr>
                      <w:rFonts w:ascii="Arial" w:hAnsi="Arial" w:cs="Arial"/>
                      <w:sz w:val="20"/>
                      <w:szCs w:val="20"/>
                    </w:rPr>
                    <w:t>29Ts</w:t>
                  </w:r>
                </w:p>
                <w:p w14:paraId="75BCCAF5" w14:textId="77777777" w:rsidR="00B668A6" w:rsidRPr="00B668A6" w:rsidRDefault="00B668A6" w:rsidP="003D4BC0">
                  <w:pPr>
                    <w:pStyle w:val="ListParagraph"/>
                    <w:numPr>
                      <w:ilvl w:val="0"/>
                      <w:numId w:val="42"/>
                    </w:numPr>
                    <w:rPr>
                      <w:rFonts w:ascii="Arial" w:hAnsi="Arial" w:cs="Arial"/>
                      <w:sz w:val="20"/>
                      <w:szCs w:val="20"/>
                      <w:lang w:eastAsia="zh-CN"/>
                    </w:rPr>
                  </w:pPr>
                  <w:r w:rsidRPr="00B668A6">
                    <w:rPr>
                      <w:rFonts w:ascii="Arial" w:hAnsi="Arial" w:cs="Arial"/>
                      <w:sz w:val="20"/>
                      <w:szCs w:val="20"/>
                      <w:lang w:eastAsia="zh-CN"/>
                    </w:rPr>
                    <w:t>Optional without TO</w:t>
                  </w:r>
                </w:p>
              </w:tc>
            </w:tr>
            <w:tr w:rsidR="00B668A6" w:rsidRPr="00B668A6" w14:paraId="127A5D9E" w14:textId="77777777" w:rsidTr="001110E5">
              <w:trPr>
                <w:trHeight w:val="147"/>
                <w:jc w:val="center"/>
              </w:trPr>
              <w:tc>
                <w:tcPr>
                  <w:tcW w:w="2400" w:type="dxa"/>
                  <w:tcMar>
                    <w:top w:w="0" w:type="dxa"/>
                    <w:left w:w="108" w:type="dxa"/>
                    <w:bottom w:w="0" w:type="dxa"/>
                    <w:right w:w="108" w:type="dxa"/>
                  </w:tcMar>
                </w:tcPr>
                <w:p w14:paraId="63691211" w14:textId="77777777" w:rsidR="00B668A6" w:rsidRPr="00B668A6" w:rsidRDefault="00B668A6" w:rsidP="003D4BC0">
                  <w:pPr>
                    <w:spacing w:after="0"/>
                    <w:rPr>
                      <w:rFonts w:cs="Arial"/>
                      <w:szCs w:val="20"/>
                    </w:rPr>
                  </w:pPr>
                  <w:r w:rsidRPr="00B668A6">
                    <w:rPr>
                      <w:rFonts w:cs="Arial"/>
                      <w:szCs w:val="20"/>
                    </w:rPr>
                    <w:t>FO</w:t>
                  </w:r>
                </w:p>
              </w:tc>
              <w:tc>
                <w:tcPr>
                  <w:tcW w:w="6804" w:type="dxa"/>
                  <w:tcMar>
                    <w:top w:w="0" w:type="dxa"/>
                    <w:left w:w="108" w:type="dxa"/>
                    <w:bottom w:w="0" w:type="dxa"/>
                    <w:right w:w="108" w:type="dxa"/>
                  </w:tcMar>
                </w:tcPr>
                <w:p w14:paraId="50E71434" w14:textId="77777777" w:rsidR="00B668A6" w:rsidRPr="00B668A6" w:rsidRDefault="00B668A6" w:rsidP="003D4BC0">
                  <w:pPr>
                    <w:spacing w:after="0"/>
                    <w:rPr>
                      <w:rFonts w:cs="Arial"/>
                      <w:szCs w:val="20"/>
                    </w:rPr>
                  </w:pPr>
                  <w:r w:rsidRPr="00B668A6">
                    <w:rPr>
                      <w:rFonts w:cs="Arial"/>
                      <w:szCs w:val="20"/>
                    </w:rPr>
                    <w:t>Reported by companies</w:t>
                  </w:r>
                </w:p>
                <w:p w14:paraId="4BFEFCA9" w14:textId="77777777" w:rsidR="00B668A6" w:rsidRPr="00B668A6" w:rsidRDefault="00B668A6" w:rsidP="003D4BC0">
                  <w:pPr>
                    <w:pStyle w:val="ListParagraph"/>
                    <w:numPr>
                      <w:ilvl w:val="0"/>
                      <w:numId w:val="43"/>
                    </w:numPr>
                    <w:rPr>
                      <w:rFonts w:ascii="Arial" w:hAnsi="Arial" w:cs="Arial"/>
                      <w:sz w:val="20"/>
                      <w:szCs w:val="20"/>
                      <w:lang w:eastAsia="zh-CN"/>
                    </w:rPr>
                  </w:pPr>
                  <w:r w:rsidRPr="00B668A6">
                    <w:rPr>
                      <w:rFonts w:ascii="Arial" w:hAnsi="Arial" w:cs="Arial"/>
                      <w:sz w:val="20"/>
                      <w:szCs w:val="20"/>
                    </w:rPr>
                    <w:t xml:space="preserve">Uniform selection from [-0.1 ppm, +0.1 ppm], </w:t>
                  </w:r>
                  <w:r w:rsidRPr="00B668A6">
                    <w:rPr>
                      <w:rFonts w:ascii="Arial" w:hAnsi="Arial" w:cs="Arial"/>
                      <w:sz w:val="20"/>
                      <w:szCs w:val="20"/>
                      <w:lang w:eastAsia="zh-CN"/>
                    </w:rPr>
                    <w:t>Variation of frequency error is negligible.</w:t>
                  </w:r>
                </w:p>
                <w:p w14:paraId="102FBD35" w14:textId="77777777" w:rsidR="00B668A6" w:rsidRPr="00B668A6" w:rsidRDefault="00B668A6" w:rsidP="003D4BC0">
                  <w:pPr>
                    <w:pStyle w:val="ListParagraph"/>
                    <w:numPr>
                      <w:ilvl w:val="0"/>
                      <w:numId w:val="43"/>
                    </w:numPr>
                    <w:rPr>
                      <w:rFonts w:ascii="Arial" w:hAnsi="Arial" w:cs="Arial"/>
                      <w:sz w:val="20"/>
                      <w:szCs w:val="20"/>
                      <w:lang w:eastAsia="zh-CN"/>
                    </w:rPr>
                  </w:pPr>
                  <w:r w:rsidRPr="00B668A6">
                    <w:rPr>
                      <w:rFonts w:ascii="Arial" w:hAnsi="Arial" w:cs="Arial"/>
                      <w:sz w:val="20"/>
                      <w:szCs w:val="20"/>
                    </w:rPr>
                    <w:t>Optional: with lower maximum residual FO, to be reported by companies</w:t>
                  </w:r>
                </w:p>
              </w:tc>
            </w:tr>
            <w:tr w:rsidR="00B668A6" w:rsidRPr="00B668A6" w14:paraId="4F9E4350" w14:textId="77777777" w:rsidTr="001110E5">
              <w:trPr>
                <w:trHeight w:val="147"/>
                <w:jc w:val="center"/>
              </w:trPr>
              <w:tc>
                <w:tcPr>
                  <w:tcW w:w="2400" w:type="dxa"/>
                  <w:tcMar>
                    <w:top w:w="0" w:type="dxa"/>
                    <w:left w:w="108" w:type="dxa"/>
                    <w:bottom w:w="0" w:type="dxa"/>
                    <w:right w:w="108" w:type="dxa"/>
                  </w:tcMar>
                </w:tcPr>
                <w:p w14:paraId="7B66352F" w14:textId="77777777" w:rsidR="00B668A6" w:rsidRPr="00B668A6" w:rsidRDefault="00B668A6" w:rsidP="003D4BC0">
                  <w:pPr>
                    <w:spacing w:after="0"/>
                    <w:rPr>
                      <w:rFonts w:eastAsia="Times New Roman" w:cs="Arial"/>
                      <w:szCs w:val="20"/>
                    </w:rPr>
                  </w:pPr>
                  <w:r w:rsidRPr="00B668A6">
                    <w:rPr>
                      <w:rFonts w:cs="Arial"/>
                      <w:szCs w:val="20"/>
                    </w:rPr>
                    <w:t xml:space="preserve">Timing drift </w:t>
                  </w:r>
                </w:p>
              </w:tc>
              <w:tc>
                <w:tcPr>
                  <w:tcW w:w="6804" w:type="dxa"/>
                  <w:tcMar>
                    <w:top w:w="0" w:type="dxa"/>
                    <w:left w:w="108" w:type="dxa"/>
                    <w:bottom w:w="0" w:type="dxa"/>
                    <w:right w:w="108" w:type="dxa"/>
                  </w:tcMar>
                </w:tcPr>
                <w:p w14:paraId="1B135485" w14:textId="77777777" w:rsidR="00B668A6" w:rsidRPr="00B668A6" w:rsidRDefault="00B668A6" w:rsidP="003D4BC0">
                  <w:pPr>
                    <w:pStyle w:val="ListParagraph"/>
                    <w:rPr>
                      <w:rFonts w:ascii="Arial" w:eastAsia="Times New Roman" w:hAnsi="Arial" w:cs="Arial"/>
                      <w:sz w:val="20"/>
                      <w:szCs w:val="20"/>
                    </w:rPr>
                  </w:pPr>
                  <w:r w:rsidRPr="00B668A6">
                    <w:rPr>
                      <w:rFonts w:ascii="Arial" w:hAnsi="Arial" w:cs="Arial"/>
                      <w:sz w:val="20"/>
                      <w:szCs w:val="20"/>
                    </w:rPr>
                    <w:t>Optional</w:t>
                  </w:r>
                </w:p>
              </w:tc>
            </w:tr>
            <w:tr w:rsidR="00B668A6" w:rsidRPr="00B668A6" w14:paraId="1C114DF7" w14:textId="77777777" w:rsidTr="001110E5">
              <w:trPr>
                <w:trHeight w:val="147"/>
                <w:jc w:val="center"/>
              </w:trPr>
              <w:tc>
                <w:tcPr>
                  <w:tcW w:w="2400" w:type="dxa"/>
                  <w:tcMar>
                    <w:top w:w="0" w:type="dxa"/>
                    <w:left w:w="108" w:type="dxa"/>
                    <w:bottom w:w="0" w:type="dxa"/>
                    <w:right w:w="108" w:type="dxa"/>
                  </w:tcMar>
                  <w:vAlign w:val="center"/>
                </w:tcPr>
                <w:p w14:paraId="05893B78" w14:textId="77777777" w:rsidR="00B668A6" w:rsidRPr="00B668A6" w:rsidRDefault="00B668A6" w:rsidP="003D4BC0">
                  <w:pPr>
                    <w:spacing w:after="0"/>
                    <w:rPr>
                      <w:rFonts w:cs="Arial"/>
                      <w:szCs w:val="20"/>
                    </w:rPr>
                  </w:pPr>
                  <w:r w:rsidRPr="00B668A6">
                    <w:rPr>
                      <w:rFonts w:cs="Arial"/>
                      <w:szCs w:val="20"/>
                    </w:rPr>
                    <w:t>Receiver algorithm</w:t>
                  </w:r>
                </w:p>
              </w:tc>
              <w:tc>
                <w:tcPr>
                  <w:tcW w:w="6804" w:type="dxa"/>
                  <w:tcMar>
                    <w:top w:w="0" w:type="dxa"/>
                    <w:left w:w="108" w:type="dxa"/>
                    <w:bottom w:w="0" w:type="dxa"/>
                    <w:right w:w="108" w:type="dxa"/>
                  </w:tcMar>
                  <w:vAlign w:val="center"/>
                </w:tcPr>
                <w:p w14:paraId="7CBB112E" w14:textId="77777777" w:rsidR="00B668A6" w:rsidRPr="00B668A6" w:rsidRDefault="00B668A6" w:rsidP="003D4BC0">
                  <w:pPr>
                    <w:pStyle w:val="ListParagraph"/>
                    <w:rPr>
                      <w:rFonts w:ascii="Arial" w:hAnsi="Arial" w:cs="Arial"/>
                      <w:sz w:val="20"/>
                      <w:szCs w:val="20"/>
                    </w:rPr>
                  </w:pPr>
                  <w:r w:rsidRPr="00B668A6">
                    <w:rPr>
                      <w:rFonts w:ascii="Arial" w:hAnsi="Arial" w:cs="Arial"/>
                      <w:sz w:val="20"/>
                      <w:szCs w:val="20"/>
                    </w:rPr>
                    <w:t>To be reported by companies, e.g.</w:t>
                  </w:r>
                </w:p>
                <w:p w14:paraId="2F8F0075" w14:textId="77777777" w:rsidR="00B668A6" w:rsidRPr="00B668A6" w:rsidRDefault="00B668A6" w:rsidP="003D4BC0">
                  <w:pPr>
                    <w:pStyle w:val="ListParagraph"/>
                    <w:numPr>
                      <w:ilvl w:val="0"/>
                      <w:numId w:val="43"/>
                    </w:numPr>
                    <w:rPr>
                      <w:rFonts w:ascii="Arial" w:hAnsi="Arial" w:cs="Arial"/>
                      <w:sz w:val="20"/>
                      <w:szCs w:val="20"/>
                    </w:rPr>
                  </w:pPr>
                  <w:r w:rsidRPr="00B668A6">
                    <w:rPr>
                      <w:rFonts w:ascii="Arial" w:hAnsi="Arial" w:cs="Arial"/>
                      <w:sz w:val="20"/>
                      <w:szCs w:val="20"/>
                      <w:lang w:eastAsia="zh-CN"/>
                    </w:rPr>
                    <w:t>MMSE</w:t>
                  </w:r>
                </w:p>
              </w:tc>
            </w:tr>
            <w:tr w:rsidR="00B668A6" w:rsidRPr="00B668A6" w14:paraId="24CBB02B" w14:textId="77777777" w:rsidTr="001110E5">
              <w:trPr>
                <w:trHeight w:val="147"/>
                <w:jc w:val="center"/>
              </w:trPr>
              <w:tc>
                <w:tcPr>
                  <w:tcW w:w="2400" w:type="dxa"/>
                  <w:tcMar>
                    <w:top w:w="0" w:type="dxa"/>
                    <w:left w:w="108" w:type="dxa"/>
                    <w:bottom w:w="0" w:type="dxa"/>
                    <w:right w:w="108" w:type="dxa"/>
                  </w:tcMar>
                  <w:vAlign w:val="center"/>
                </w:tcPr>
                <w:p w14:paraId="5EE8BED1" w14:textId="77777777" w:rsidR="00B668A6" w:rsidRPr="00B668A6" w:rsidRDefault="00B668A6" w:rsidP="003D4BC0">
                  <w:pPr>
                    <w:spacing w:after="0"/>
                    <w:rPr>
                      <w:rFonts w:cs="Arial"/>
                      <w:szCs w:val="20"/>
                    </w:rPr>
                  </w:pPr>
                  <w:r w:rsidRPr="00B668A6">
                    <w:rPr>
                      <w:rFonts w:cs="Arial"/>
                      <w:szCs w:val="20"/>
                    </w:rPr>
                    <w:t>Channel estimation</w:t>
                  </w:r>
                </w:p>
              </w:tc>
              <w:tc>
                <w:tcPr>
                  <w:tcW w:w="6804" w:type="dxa"/>
                  <w:tcMar>
                    <w:top w:w="0" w:type="dxa"/>
                    <w:left w:w="108" w:type="dxa"/>
                    <w:bottom w:w="0" w:type="dxa"/>
                    <w:right w:w="108" w:type="dxa"/>
                  </w:tcMar>
                  <w:vAlign w:val="center"/>
                </w:tcPr>
                <w:p w14:paraId="21ED39B6" w14:textId="77777777" w:rsidR="00B668A6" w:rsidRPr="00B668A6" w:rsidRDefault="00B668A6" w:rsidP="003D4BC0">
                  <w:pPr>
                    <w:pStyle w:val="ListParagraph"/>
                    <w:numPr>
                      <w:ilvl w:val="0"/>
                      <w:numId w:val="43"/>
                    </w:numPr>
                    <w:rPr>
                      <w:rFonts w:ascii="Arial" w:hAnsi="Arial" w:cs="Arial"/>
                      <w:sz w:val="20"/>
                      <w:szCs w:val="20"/>
                    </w:rPr>
                  </w:pPr>
                  <w:r w:rsidRPr="00B668A6">
                    <w:rPr>
                      <w:rFonts w:ascii="Arial" w:hAnsi="Arial" w:cs="Arial"/>
                      <w:sz w:val="20"/>
                      <w:szCs w:val="20"/>
                      <w:lang w:eastAsia="zh-CN"/>
                    </w:rPr>
                    <w:t>Real channel estimation</w:t>
                  </w:r>
                </w:p>
              </w:tc>
            </w:tr>
          </w:tbl>
          <w:p w14:paraId="63C21E92" w14:textId="77777777" w:rsidR="00B668A6" w:rsidRDefault="00B668A6" w:rsidP="00B668A6">
            <w:pPr>
              <w:rPr>
                <w:lang w:val="en-GB" w:eastAsia="ja-JP"/>
              </w:rPr>
            </w:pPr>
          </w:p>
        </w:tc>
      </w:tr>
    </w:tbl>
    <w:p w14:paraId="4229993A" w14:textId="77777777" w:rsidR="00B668A6" w:rsidRPr="00B668A6" w:rsidRDefault="00B668A6" w:rsidP="00B668A6">
      <w:pPr>
        <w:rPr>
          <w:lang w:val="en-GB" w:eastAsia="ja-JP"/>
        </w:rPr>
      </w:pPr>
    </w:p>
    <w:p w14:paraId="01678C3F" w14:textId="3B855E3A" w:rsidR="0029025B" w:rsidRDefault="0029025B" w:rsidP="00047C3F">
      <w:pPr>
        <w:pStyle w:val="Heading5"/>
      </w:pPr>
      <w:r w:rsidRPr="00E3510B">
        <w:t>Timing errors</w:t>
      </w:r>
    </w:p>
    <w:p w14:paraId="1DC702B8" w14:textId="008E58B8" w:rsidR="0029025B" w:rsidRDefault="0050113B" w:rsidP="006A07F7">
      <w:r>
        <w:rPr>
          <w:lang w:val="en-GB" w:eastAsia="ja-JP"/>
        </w:rPr>
        <w:t xml:space="preserve">The agreement from RAN1#116 specifies a </w:t>
      </w:r>
      <w:r w:rsidR="009B675B">
        <w:rPr>
          <w:lang w:val="en-GB" w:eastAsia="ja-JP"/>
        </w:rPr>
        <w:t>random</w:t>
      </w:r>
      <w:r w:rsidR="009973DA">
        <w:rPr>
          <w:lang w:val="en-GB" w:eastAsia="ja-JP"/>
        </w:rPr>
        <w:t>ly</w:t>
      </w:r>
      <w:r w:rsidR="009B675B">
        <w:rPr>
          <w:lang w:val="en-GB" w:eastAsia="ja-JP"/>
        </w:rPr>
        <w:t xml:space="preserve"> select</w:t>
      </w:r>
      <w:r w:rsidR="009973DA">
        <w:rPr>
          <w:lang w:val="en-GB" w:eastAsia="ja-JP"/>
        </w:rPr>
        <w:t>ed</w:t>
      </w:r>
      <w:r w:rsidR="009B675B">
        <w:rPr>
          <w:lang w:val="en-GB" w:eastAsia="ja-JP"/>
        </w:rPr>
        <w:t xml:space="preserve"> timing error per UE within the range [-29Ts,+29Ts]</w:t>
      </w:r>
      <w:r w:rsidR="009973DA">
        <w:rPr>
          <w:lang w:val="en-GB" w:eastAsia="ja-JP"/>
        </w:rPr>
        <w:t xml:space="preserve"> and an optional but unspecified timing drift. </w:t>
      </w:r>
      <w:r w:rsidR="00EB7B49">
        <w:rPr>
          <w:lang w:val="en-GB" w:eastAsia="ja-JP"/>
        </w:rPr>
        <w:t xml:space="preserve">Phase </w:t>
      </w:r>
      <w:r w:rsidR="0029025B">
        <w:t xml:space="preserve">pre-compensation can be </w:t>
      </w:r>
      <w:r w:rsidR="0045522A">
        <w:t>assumed</w:t>
      </w:r>
      <w:r w:rsidR="00EB7B49">
        <w:t xml:space="preserve"> t</w:t>
      </w:r>
      <w:r w:rsidR="00EB7B49">
        <w:t xml:space="preserve">o handle </w:t>
      </w:r>
      <w:r w:rsidR="00EB7B49">
        <w:t xml:space="preserve">the </w:t>
      </w:r>
      <w:r w:rsidR="00EB7B49">
        <w:t>timing drift,</w:t>
      </w:r>
      <w:r w:rsidR="00EB7B49">
        <w:t xml:space="preserve"> </w:t>
      </w:r>
      <w:r w:rsidR="008E14E7">
        <w:t xml:space="preserve">similarly to </w:t>
      </w:r>
      <w:r w:rsidR="001630C0">
        <w:t>the Rel-18 DMRS bundling enhancement for NTN.</w:t>
      </w:r>
      <w:r w:rsidR="0045522A">
        <w:t xml:space="preserve"> Therefore, timing drift</w:t>
      </w:r>
      <w:r w:rsidR="00EB7B49">
        <w:t xml:space="preserve"> need not be modelled in link level simulations.</w:t>
      </w:r>
    </w:p>
    <w:p w14:paraId="76C02076" w14:textId="353BDA24" w:rsidR="0029025B" w:rsidRDefault="004E0E6C" w:rsidP="009B7421">
      <w:pPr>
        <w:pStyle w:val="Observation"/>
      </w:pPr>
      <w:bookmarkStart w:id="8" w:name="_Toc159248922"/>
      <w:bookmarkStart w:id="9" w:name="_Toc166276082"/>
      <w:r>
        <w:t>UE p</w:t>
      </w:r>
      <w:r w:rsidR="0029025B">
        <w:t xml:space="preserve">re-compensation can be </w:t>
      </w:r>
      <w:r w:rsidR="008D0415">
        <w:t xml:space="preserve">assumed </w:t>
      </w:r>
      <w:r w:rsidR="0029025B">
        <w:t xml:space="preserve">to </w:t>
      </w:r>
      <w:r w:rsidR="00452B16">
        <w:t xml:space="preserve">compensate for </w:t>
      </w:r>
      <w:r w:rsidR="0029025B">
        <w:t>time drift.</w:t>
      </w:r>
      <w:bookmarkEnd w:id="8"/>
      <w:bookmarkEnd w:id="9"/>
    </w:p>
    <w:p w14:paraId="71B1F462" w14:textId="17C529C7" w:rsidR="0029025B" w:rsidRDefault="0029025B" w:rsidP="00047C3F">
      <w:pPr>
        <w:pStyle w:val="Heading5"/>
      </w:pPr>
      <w:r w:rsidRPr="0029025B">
        <w:t>Frequency errors</w:t>
      </w:r>
    </w:p>
    <w:p w14:paraId="0155F50E" w14:textId="20AC9162" w:rsidR="00455A39" w:rsidRDefault="00824DFC" w:rsidP="00C678E3">
      <w:pPr>
        <w:rPr>
          <w:lang w:val="en-GB" w:eastAsia="ja-JP"/>
        </w:rPr>
      </w:pPr>
      <w:r>
        <w:rPr>
          <w:lang w:val="en-GB" w:eastAsia="ja-JP"/>
        </w:rPr>
        <w:t>The agreement from RAN1#116 specifies a randomly selected frequency offset per UE within the range [-0.1 ppm,</w:t>
      </w:r>
      <w:r w:rsidR="00EB7B49">
        <w:rPr>
          <w:lang w:val="en-GB" w:eastAsia="ja-JP"/>
        </w:rPr>
        <w:t xml:space="preserve"> </w:t>
      </w:r>
      <w:r>
        <w:rPr>
          <w:lang w:val="en-GB" w:eastAsia="ja-JP"/>
        </w:rPr>
        <w:t xml:space="preserve">+0.1 ppm]. </w:t>
      </w:r>
      <w:r w:rsidR="00CB4577">
        <w:rPr>
          <w:lang w:val="en-GB" w:eastAsia="ja-JP"/>
        </w:rPr>
        <w:t xml:space="preserve">Frequency offset should be applied to all UE, including the “wanted” UE </w:t>
      </w:r>
      <w:r w:rsidR="009328C5">
        <w:rPr>
          <w:lang w:val="en-GB" w:eastAsia="ja-JP"/>
        </w:rPr>
        <w:t xml:space="preserve">(assuming only one of the </w:t>
      </w:r>
      <w:r w:rsidR="004B6BE7">
        <w:rPr>
          <w:lang w:val="en-GB" w:eastAsia="ja-JP"/>
        </w:rPr>
        <w:t>OCC subchannels</w:t>
      </w:r>
      <w:r w:rsidR="009328C5">
        <w:rPr>
          <w:lang w:val="en-GB" w:eastAsia="ja-JP"/>
        </w:rPr>
        <w:t xml:space="preserve"> is </w:t>
      </w:r>
      <w:r w:rsidR="004B6BE7">
        <w:rPr>
          <w:lang w:val="en-GB" w:eastAsia="ja-JP"/>
        </w:rPr>
        <w:t xml:space="preserve">received while the others are </w:t>
      </w:r>
      <w:r w:rsidR="00D25A45">
        <w:rPr>
          <w:lang w:val="en-GB" w:eastAsia="ja-JP"/>
        </w:rPr>
        <w:t xml:space="preserve">viewed as interference). </w:t>
      </w:r>
      <w:r w:rsidR="00345BDE">
        <w:rPr>
          <w:lang w:val="en-GB" w:eastAsia="ja-JP"/>
        </w:rPr>
        <w:t xml:space="preserve">The frequency offset should </w:t>
      </w:r>
      <w:r w:rsidR="00BE6D53">
        <w:rPr>
          <w:lang w:val="en-GB" w:eastAsia="ja-JP"/>
        </w:rPr>
        <w:t xml:space="preserve">be applied </w:t>
      </w:r>
      <w:r w:rsidR="00CA1965">
        <w:rPr>
          <w:lang w:val="en-GB" w:eastAsia="ja-JP"/>
        </w:rPr>
        <w:t xml:space="preserve">across </w:t>
      </w:r>
      <w:r w:rsidR="00D44CCD">
        <w:rPr>
          <w:lang w:val="en-GB" w:eastAsia="ja-JP"/>
        </w:rPr>
        <w:t>the full OCC length with a linearly increasing phase</w:t>
      </w:r>
      <w:r w:rsidR="000D22BC">
        <w:rPr>
          <w:lang w:val="en-GB" w:eastAsia="ja-JP"/>
        </w:rPr>
        <w:t xml:space="preserve"> offset</w:t>
      </w:r>
      <w:r w:rsidR="00FB07BE">
        <w:rPr>
          <w:lang w:val="en-GB" w:eastAsia="ja-JP"/>
        </w:rPr>
        <w:t xml:space="preserve">, as shown in </w:t>
      </w:r>
      <w:r w:rsidR="00FB07BE">
        <w:rPr>
          <w:lang w:val="en-GB" w:eastAsia="ja-JP"/>
        </w:rPr>
        <w:fldChar w:fldCharType="begin"/>
      </w:r>
      <w:r w:rsidR="00FB07BE">
        <w:rPr>
          <w:lang w:val="en-GB" w:eastAsia="ja-JP"/>
        </w:rPr>
        <w:instrText xml:space="preserve"> REF _Ref166087464 \h </w:instrText>
      </w:r>
      <w:r w:rsidR="00FB07BE">
        <w:rPr>
          <w:lang w:val="en-GB" w:eastAsia="ja-JP"/>
        </w:rPr>
      </w:r>
      <w:r w:rsidR="00FB07BE">
        <w:rPr>
          <w:lang w:val="en-GB" w:eastAsia="ja-JP"/>
        </w:rPr>
        <w:fldChar w:fldCharType="separate"/>
      </w:r>
      <w:r w:rsidR="003C53A9">
        <w:t xml:space="preserve">Figure </w:t>
      </w:r>
      <w:r w:rsidR="003C53A9">
        <w:rPr>
          <w:noProof/>
        </w:rPr>
        <w:t>1</w:t>
      </w:r>
      <w:r w:rsidR="00FB07BE">
        <w:rPr>
          <w:lang w:val="en-GB" w:eastAsia="ja-JP"/>
        </w:rPr>
        <w:fldChar w:fldCharType="end"/>
      </w:r>
      <w:r w:rsidR="00FB07BE">
        <w:rPr>
          <w:lang w:val="en-GB" w:eastAsia="ja-JP"/>
        </w:rPr>
        <w:t>.</w:t>
      </w:r>
    </w:p>
    <w:p w14:paraId="65630E31" w14:textId="77777777" w:rsidR="00FB07BE" w:rsidRDefault="00FB07BE" w:rsidP="00C678E3">
      <w:pPr>
        <w:rPr>
          <w:lang w:val="en-GB" w:eastAsia="ja-JP"/>
        </w:rPr>
      </w:pPr>
    </w:p>
    <w:p w14:paraId="7F94187B" w14:textId="7C33B2FB" w:rsidR="00C6064E" w:rsidRDefault="00E10850" w:rsidP="00C6064E">
      <w:pPr>
        <w:jc w:val="center"/>
      </w:pPr>
      <w:r>
        <w:rPr>
          <w:noProof/>
        </w:rPr>
        <w:lastRenderedPageBreak/>
        <w:drawing>
          <wp:inline distT="0" distB="0" distL="0" distR="0" wp14:anchorId="35C1FA2E" wp14:editId="20D3ED96">
            <wp:extent cx="3005593" cy="3386665"/>
            <wp:effectExtent l="0" t="0" r="4445"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0106" cy="3391750"/>
                    </a:xfrm>
                    <a:prstGeom prst="rect">
                      <a:avLst/>
                    </a:prstGeom>
                    <a:noFill/>
                    <a:ln>
                      <a:noFill/>
                    </a:ln>
                  </pic:spPr>
                </pic:pic>
              </a:graphicData>
            </a:graphic>
          </wp:inline>
        </w:drawing>
      </w:r>
    </w:p>
    <w:p w14:paraId="202D81F7" w14:textId="0FAA087A" w:rsidR="00BE6D53" w:rsidRDefault="00BE6D53" w:rsidP="00BE6D53">
      <w:pPr>
        <w:pStyle w:val="Caption"/>
        <w:jc w:val="center"/>
      </w:pPr>
      <w:bookmarkStart w:id="10" w:name="_Ref166087464"/>
      <w:r>
        <w:t xml:space="preserve">Figure </w:t>
      </w:r>
      <w:r>
        <w:fldChar w:fldCharType="begin"/>
      </w:r>
      <w:r>
        <w:instrText xml:space="preserve"> SEQ Figure \* ARABIC </w:instrText>
      </w:r>
      <w:r>
        <w:fldChar w:fldCharType="separate"/>
      </w:r>
      <w:r w:rsidR="003C53A9">
        <w:rPr>
          <w:noProof/>
        </w:rPr>
        <w:t>1</w:t>
      </w:r>
      <w:r>
        <w:fldChar w:fldCharType="end"/>
      </w:r>
      <w:bookmarkEnd w:id="10"/>
      <w:r>
        <w:t>: Frequency offset modelling.</w:t>
      </w:r>
    </w:p>
    <w:p w14:paraId="51487FC7" w14:textId="4D58CCF4" w:rsidR="000D22BC" w:rsidRPr="000D22BC" w:rsidRDefault="000D22BC" w:rsidP="008222DD">
      <w:pPr>
        <w:pStyle w:val="Observation"/>
      </w:pPr>
      <w:bookmarkStart w:id="11" w:name="_Toc166276083"/>
      <w:r>
        <w:rPr>
          <w:lang w:val="en-GB"/>
        </w:rPr>
        <w:t>The frequency offset should be applied across the full OCC length with a linearly increasing phase offset.</w:t>
      </w:r>
      <w:bookmarkEnd w:id="11"/>
    </w:p>
    <w:p w14:paraId="52A0081E" w14:textId="1836468D" w:rsidR="0029025B" w:rsidRDefault="0029025B" w:rsidP="00047C3F">
      <w:pPr>
        <w:pStyle w:val="Heading5"/>
      </w:pPr>
      <w:r w:rsidRPr="0029025B">
        <w:t>Power imbalance</w:t>
      </w:r>
    </w:p>
    <w:p w14:paraId="38BEB904" w14:textId="3E7577B7" w:rsidR="00300FC6" w:rsidRDefault="0029025B" w:rsidP="006A07F7">
      <w:r>
        <w:t>Power imbalance between OCC-multiplexed signals will not impact the orthogonality as such, but it will amplify the performance degradation of non-orthogonality due to time/frequency errors. Power imbalances should be taken into account in link level simulations.</w:t>
      </w:r>
    </w:p>
    <w:p w14:paraId="2083BC03" w14:textId="2F899552" w:rsidR="007E07B3" w:rsidRDefault="00911AA8" w:rsidP="006A07F7">
      <w:r>
        <w:t>From the l</w:t>
      </w:r>
      <w:r w:rsidR="007E07B3">
        <w:t>ink budget</w:t>
      </w:r>
      <w:r>
        <w:t xml:space="preserve"> calculation in section </w:t>
      </w:r>
      <w:r>
        <w:fldChar w:fldCharType="begin"/>
      </w:r>
      <w:r>
        <w:instrText xml:space="preserve"> REF _Ref163227287 \r \h </w:instrText>
      </w:r>
      <w:r>
        <w:fldChar w:fldCharType="separate"/>
      </w:r>
      <w:r w:rsidR="003C53A9">
        <w:t>2.2.1.1</w:t>
      </w:r>
      <w:r>
        <w:fldChar w:fldCharType="end"/>
      </w:r>
      <w:r w:rsidR="002E72C7">
        <w:t xml:space="preserve">, </w:t>
      </w:r>
      <w:r w:rsidR="000A19D2">
        <w:t xml:space="preserve">the SNR </w:t>
      </w:r>
      <w:r w:rsidR="00750CF8">
        <w:t>difference</w:t>
      </w:r>
      <w:r w:rsidR="009E605A">
        <w:t xml:space="preserve"> between nadir and </w:t>
      </w:r>
      <w:r w:rsidR="00C87E8E">
        <w:t>elevation angle 30</w:t>
      </w:r>
      <w:r w:rsidR="00C87E8E">
        <w:rPr>
          <w:rFonts w:cs="Arial"/>
        </w:rPr>
        <w:t xml:space="preserve">° </w:t>
      </w:r>
      <w:r w:rsidR="0095325B">
        <w:t xml:space="preserve">of a LEO 600 satellite </w:t>
      </w:r>
      <w:r w:rsidR="0007528F">
        <w:t xml:space="preserve">is </w:t>
      </w:r>
      <w:r w:rsidR="00127FFB">
        <w:t>5.1 dB</w:t>
      </w:r>
      <w:r w:rsidR="0095325B">
        <w:t xml:space="preserve">. </w:t>
      </w:r>
      <w:r w:rsidR="001171F9">
        <w:t>O</w:t>
      </w:r>
      <w:r w:rsidR="001D55AF">
        <w:t xml:space="preserve">nly UEs within a cell </w:t>
      </w:r>
      <w:r w:rsidR="009139D0">
        <w:t>are OCC-multiplexed on the same time-frequency resource</w:t>
      </w:r>
      <w:r w:rsidR="00626A30">
        <w:t>. But s</w:t>
      </w:r>
      <w:r w:rsidR="00EA3215">
        <w:t>ince the maximum cell dia</w:t>
      </w:r>
      <w:r w:rsidR="00626A30">
        <w:t xml:space="preserve">meter (1000 km according to TR 38.821 </w:t>
      </w:r>
      <w:r w:rsidR="00626A30">
        <w:fldChar w:fldCharType="begin"/>
      </w:r>
      <w:r w:rsidR="00626A30">
        <w:instrText xml:space="preserve"> REF _Ref162970030 \r \h </w:instrText>
      </w:r>
      <w:r w:rsidR="00626A30">
        <w:fldChar w:fldCharType="separate"/>
      </w:r>
      <w:r w:rsidR="003C53A9">
        <w:t>[1]</w:t>
      </w:r>
      <w:r w:rsidR="00626A30">
        <w:fldChar w:fldCharType="end"/>
      </w:r>
      <w:r w:rsidR="00626A30">
        <w:t xml:space="preserve">) exceeds the distance from edge to nadir in this case, it can be assumed that the </w:t>
      </w:r>
      <w:r w:rsidR="00D37026">
        <w:t>full</w:t>
      </w:r>
      <w:r w:rsidR="00626A30">
        <w:t xml:space="preserve"> SNR range can </w:t>
      </w:r>
      <w:r w:rsidR="00D37026">
        <w:t>occur</w:t>
      </w:r>
      <w:r w:rsidR="00BA09BD">
        <w:t xml:space="preserve"> within one cell. Therefore, </w:t>
      </w:r>
      <w:r w:rsidR="001E3561">
        <w:t>we propose to apply</w:t>
      </w:r>
      <w:r w:rsidR="00BA09BD">
        <w:t xml:space="preserve"> </w:t>
      </w:r>
      <w:r w:rsidR="007866C5">
        <w:t xml:space="preserve">a power imbalance between OCC-multiplexed UEs </w:t>
      </w:r>
      <w:r w:rsidR="00CC7E53">
        <w:t>in the range [-2.5 dB, +2.5 dB]</w:t>
      </w:r>
      <w:r w:rsidR="00A51DDC">
        <w:t xml:space="preserve">. </w:t>
      </w:r>
      <w:r w:rsidR="004E5995">
        <w:t xml:space="preserve">This should </w:t>
      </w:r>
      <w:r w:rsidR="0035191B">
        <w:t>be applied with a uniform random selection</w:t>
      </w:r>
      <w:r w:rsidR="00DE1C7D">
        <w:t xml:space="preserve"> to all UEs</w:t>
      </w:r>
      <w:r w:rsidR="0035191B">
        <w:t>.</w:t>
      </w:r>
    </w:p>
    <w:p w14:paraId="42C34E4C" w14:textId="4517CFDF" w:rsidR="00185BD8" w:rsidRDefault="00222F96" w:rsidP="00AE6247">
      <w:pPr>
        <w:pStyle w:val="Proposal"/>
      </w:pPr>
      <w:bookmarkStart w:id="12" w:name="_Toc159248924"/>
      <w:bookmarkStart w:id="13" w:name="_Toc166276102"/>
      <w:r>
        <w:t>RAN1 should study the impact of power imbalance in link le</w:t>
      </w:r>
      <w:r w:rsidR="00A17B75">
        <w:t>v</w:t>
      </w:r>
      <w:r>
        <w:t xml:space="preserve">el simulations. </w:t>
      </w:r>
      <w:r w:rsidR="00471855">
        <w:t>Based on lin</w:t>
      </w:r>
      <w:r w:rsidR="00AD700C">
        <w:t xml:space="preserve">k budget calculations, </w:t>
      </w:r>
      <w:r w:rsidR="0029025B">
        <w:t xml:space="preserve">a </w:t>
      </w:r>
      <w:r w:rsidR="00AD700C">
        <w:t xml:space="preserve">suitable </w:t>
      </w:r>
      <w:r w:rsidR="0029025B">
        <w:t xml:space="preserve">power imbalance </w:t>
      </w:r>
      <w:r w:rsidR="00AD700C">
        <w:t xml:space="preserve">is in the </w:t>
      </w:r>
      <w:bookmarkEnd w:id="12"/>
      <w:r w:rsidR="00DC2AFD">
        <w:t>range [-2.5 dB, +2.5 dB]</w:t>
      </w:r>
      <w:r w:rsidR="00AD700C">
        <w:t xml:space="preserve">, which </w:t>
      </w:r>
      <w:r w:rsidR="00D51281">
        <w:t>can</w:t>
      </w:r>
      <w:r w:rsidR="00AD700C">
        <w:t xml:space="preserve"> be </w:t>
      </w:r>
      <w:r w:rsidR="00314B20">
        <w:t>modelled</w:t>
      </w:r>
      <w:r w:rsidR="00AD700C">
        <w:t xml:space="preserve"> with a uniform random </w:t>
      </w:r>
      <w:r w:rsidR="00D51281">
        <w:t>distribution</w:t>
      </w:r>
      <w:r w:rsidR="00AD700C">
        <w:t xml:space="preserve"> for </w:t>
      </w:r>
      <w:r w:rsidR="00185BD8">
        <w:t>each</w:t>
      </w:r>
      <w:r w:rsidR="00AD700C">
        <w:t xml:space="preserve"> UE</w:t>
      </w:r>
      <w:r w:rsidR="00DC2AFD">
        <w:t>.</w:t>
      </w:r>
      <w:bookmarkEnd w:id="13"/>
    </w:p>
    <w:p w14:paraId="4A291F37" w14:textId="7A79C6E9" w:rsidR="0029025B" w:rsidRDefault="0029025B" w:rsidP="00047C3F">
      <w:pPr>
        <w:pStyle w:val="Heading3"/>
      </w:pPr>
      <w:bookmarkStart w:id="14" w:name="_Ref162986635"/>
      <w:r w:rsidRPr="0029025B">
        <w:t>System level</w:t>
      </w:r>
      <w:bookmarkEnd w:id="14"/>
      <w:r w:rsidR="00175F7B">
        <w:t xml:space="preserve"> assumptions</w:t>
      </w:r>
    </w:p>
    <w:p w14:paraId="312BD96F" w14:textId="3C214CF5" w:rsidR="0029025B" w:rsidRPr="00844967" w:rsidRDefault="0029025B" w:rsidP="006A07F7">
      <w:pPr>
        <w:rPr>
          <w:lang w:eastAsia="ja-JP"/>
        </w:rPr>
      </w:pPr>
      <w:r>
        <w:rPr>
          <w:lang w:eastAsia="ja-JP"/>
        </w:rPr>
        <w:t xml:space="preserve">The following objective is stated in the WID </w:t>
      </w:r>
      <w:r>
        <w:rPr>
          <w:color w:val="2B579A"/>
          <w:shd w:val="clear" w:color="auto" w:fill="E6E6E6"/>
          <w:lang w:eastAsia="ja-JP"/>
        </w:rPr>
        <w:fldChar w:fldCharType="begin"/>
      </w:r>
      <w:r>
        <w:rPr>
          <w:lang w:eastAsia="ja-JP"/>
        </w:rPr>
        <w:instrText xml:space="preserve"> REF _Ref157680771 \r \h </w:instrText>
      </w:r>
      <w:r>
        <w:rPr>
          <w:color w:val="2B579A"/>
          <w:shd w:val="clear" w:color="auto" w:fill="E6E6E6"/>
          <w:lang w:eastAsia="ja-JP"/>
        </w:rPr>
      </w:r>
      <w:r>
        <w:rPr>
          <w:color w:val="2B579A"/>
          <w:shd w:val="clear" w:color="auto" w:fill="E6E6E6"/>
          <w:lang w:eastAsia="ja-JP"/>
        </w:rPr>
        <w:fldChar w:fldCharType="separate"/>
      </w:r>
      <w:r w:rsidR="003C53A9">
        <w:rPr>
          <w:lang w:eastAsia="ja-JP"/>
        </w:rPr>
        <w:t>[1]</w:t>
      </w:r>
      <w:r>
        <w:rPr>
          <w:color w:val="2B579A"/>
          <w:shd w:val="clear" w:color="auto" w:fill="E6E6E6"/>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9025B" w14:paraId="364C7002" w14:textId="77777777" w:rsidTr="001110E5">
        <w:tc>
          <w:tcPr>
            <w:tcW w:w="9629" w:type="dxa"/>
          </w:tcPr>
          <w:p w14:paraId="7A414DA3" w14:textId="77777777" w:rsidR="0029025B" w:rsidRPr="00844967" w:rsidRDefault="0029025B" w:rsidP="006A07F7">
            <w:pPr>
              <w:pStyle w:val="ListParagraph"/>
              <w:numPr>
                <w:ilvl w:val="0"/>
                <w:numId w:val="30"/>
              </w:numPr>
            </w:pPr>
            <w:r w:rsidRPr="00844967">
              <w:t>Determine the achievable capacity improvement to be targeted taking into account realistic impairments (e.g. Doppler, time variation, phase distortion, etc)</w:t>
            </w:r>
          </w:p>
        </w:tc>
      </w:tr>
    </w:tbl>
    <w:p w14:paraId="2D71D811" w14:textId="77777777" w:rsidR="0029025B" w:rsidRDefault="0029025B" w:rsidP="006A07F7"/>
    <w:p w14:paraId="037AC7C4" w14:textId="237D0378" w:rsidR="0029025B" w:rsidRDefault="0029025B" w:rsidP="006A07F7">
      <w:r>
        <w:t xml:space="preserve">To determine the </w:t>
      </w:r>
      <w:r w:rsidR="002D731E">
        <w:t xml:space="preserve">achievable </w:t>
      </w:r>
      <w:r>
        <w:t xml:space="preserve">capacity improvement of OCC, system level simulations are needed. </w:t>
      </w:r>
      <w:r w:rsidR="00D46570">
        <w:t>A</w:t>
      </w:r>
      <w:r w:rsidR="00A2619B">
        <w:t>n</w:t>
      </w:r>
      <w:r w:rsidR="00D46570">
        <w:t xml:space="preserve"> </w:t>
      </w:r>
      <w:r w:rsidR="002C34E5">
        <w:t xml:space="preserve">aggregated </w:t>
      </w:r>
      <w:r w:rsidR="0069388C">
        <w:t xml:space="preserve">throughput </w:t>
      </w:r>
      <w:r w:rsidR="00A2619B">
        <w:t xml:space="preserve">KPI </w:t>
      </w:r>
      <w:r w:rsidR="002C34E5">
        <w:t xml:space="preserve">based on </w:t>
      </w:r>
      <w:r w:rsidR="0069388C">
        <w:t xml:space="preserve">link level simulations </w:t>
      </w:r>
      <w:r w:rsidR="002C34E5">
        <w:t>was agreed at RAN1#116</w:t>
      </w:r>
      <w:r w:rsidR="004E5A3F">
        <w:t xml:space="preserve">, but </w:t>
      </w:r>
      <w:r w:rsidR="00A2619B">
        <w:t>a</w:t>
      </w:r>
      <w:r>
        <w:t>n increas</w:t>
      </w:r>
      <w:r w:rsidR="00CC76B9">
        <w:t>ed</w:t>
      </w:r>
      <w:r>
        <w:t xml:space="preserve"> number of users per UL radio resource will </w:t>
      </w:r>
      <w:r w:rsidR="00A2619B">
        <w:t xml:space="preserve">also </w:t>
      </w:r>
      <w:r>
        <w:t>increase the levels of intra-cell and inter-cell interference</w:t>
      </w:r>
      <w:r w:rsidR="00882D3E">
        <w:t>, so the aggregated throughput KPI will over-estimate the throughput gain unless</w:t>
      </w:r>
      <w:r w:rsidR="00ED00A5">
        <w:t xml:space="preserve"> the system is completely </w:t>
      </w:r>
      <w:r w:rsidR="00AE2698">
        <w:t>coverage limited (i.e., all interference is well below the noise floor)</w:t>
      </w:r>
      <w:r>
        <w:t xml:space="preserve">. System level simulations </w:t>
      </w:r>
      <w:r w:rsidR="00CC76B9">
        <w:t>should</w:t>
      </w:r>
      <w:r>
        <w:t xml:space="preserve"> be used to determine </w:t>
      </w:r>
      <w:r w:rsidR="00CC76B9">
        <w:lastRenderedPageBreak/>
        <w:t xml:space="preserve">how the </w:t>
      </w:r>
      <w:r w:rsidR="003F012B">
        <w:t xml:space="preserve">increased interference </w:t>
      </w:r>
      <w:r w:rsidR="002C7C43">
        <w:t>will impact</w:t>
      </w:r>
      <w:r w:rsidR="003F012B">
        <w:t xml:space="preserve"> the UL SINR </w:t>
      </w:r>
      <w:r w:rsidR="002C7C43">
        <w:t>distribution</w:t>
      </w:r>
      <w:r w:rsidR="003F012B">
        <w:t xml:space="preserve">, </w:t>
      </w:r>
      <w:r w:rsidR="00D54D71">
        <w:t>to</w:t>
      </w:r>
      <w:r w:rsidR="003F012B">
        <w:t xml:space="preserve"> determine </w:t>
      </w:r>
      <w:r>
        <w:t>a feasible level of OCC multiplexing from a system point of view.</w:t>
      </w:r>
    </w:p>
    <w:p w14:paraId="184E578A" w14:textId="77777777" w:rsidR="0029025B" w:rsidRDefault="0029025B" w:rsidP="006A07F7">
      <w:pPr>
        <w:pStyle w:val="Observation"/>
      </w:pPr>
      <w:bookmarkStart w:id="15" w:name="_Toc159248906"/>
      <w:bookmarkStart w:id="16" w:name="_Toc166276084"/>
      <w:r>
        <w:t>OCC will increase the number of active UEs per UL radio resource, which will increase the levels of intra/inter-cell interference. At some load level, the limit of unacceptable quality of service is reached.</w:t>
      </w:r>
      <w:bookmarkEnd w:id="15"/>
      <w:bookmarkEnd w:id="16"/>
    </w:p>
    <w:p w14:paraId="1080F87E" w14:textId="5976D7AA" w:rsidR="0029025B" w:rsidRDefault="002C7C43" w:rsidP="006A07F7">
      <w:pPr>
        <w:pStyle w:val="Proposal"/>
      </w:pPr>
      <w:bookmarkStart w:id="17" w:name="_Toc166276103"/>
      <w:r>
        <w:t xml:space="preserve">System level simulations should be used to determine how the increased interference from OCC will impact the UL SINR distribution, in order to determine a feasible level of OCC multiplexing from a system </w:t>
      </w:r>
      <w:r w:rsidR="004E41F0">
        <w:t>level</w:t>
      </w:r>
      <w:r>
        <w:t xml:space="preserve"> point of view.</w:t>
      </w:r>
      <w:bookmarkEnd w:id="17"/>
    </w:p>
    <w:p w14:paraId="261EC9DC" w14:textId="3F502BE2" w:rsidR="0029025B" w:rsidRDefault="0029025B" w:rsidP="00047C3F">
      <w:pPr>
        <w:pStyle w:val="Heading2"/>
      </w:pPr>
      <w:r w:rsidRPr="0029025B">
        <w:t>OCC concepts for DFT-s-OFDM PUSCH</w:t>
      </w:r>
    </w:p>
    <w:p w14:paraId="01FDB101" w14:textId="580B5DEA" w:rsidR="0029025B" w:rsidRPr="003D3806" w:rsidRDefault="0029025B" w:rsidP="006A07F7">
      <w:pPr>
        <w:rPr>
          <w:lang w:eastAsia="ja-JP"/>
        </w:rPr>
      </w:pPr>
      <w:r>
        <w:rPr>
          <w:lang w:eastAsia="ja-JP"/>
        </w:rPr>
        <w:t xml:space="preserve">The following note can be found in the WID </w:t>
      </w:r>
      <w:r>
        <w:rPr>
          <w:lang w:eastAsia="ja-JP"/>
        </w:rPr>
        <w:fldChar w:fldCharType="begin"/>
      </w:r>
      <w:r>
        <w:rPr>
          <w:lang w:eastAsia="ja-JP"/>
        </w:rPr>
        <w:instrText xml:space="preserve"> REF _Ref157680771 \r \h </w:instrText>
      </w:r>
      <w:r>
        <w:rPr>
          <w:lang w:eastAsia="ja-JP"/>
        </w:rPr>
      </w:r>
      <w:r>
        <w:rPr>
          <w:lang w:eastAsia="ja-JP"/>
        </w:rPr>
        <w:fldChar w:fldCharType="separate"/>
      </w:r>
      <w:r w:rsidR="003C53A9">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9025B" w14:paraId="4318AA33" w14:textId="77777777" w:rsidTr="001110E5">
        <w:tc>
          <w:tcPr>
            <w:tcW w:w="9629" w:type="dxa"/>
          </w:tcPr>
          <w:p w14:paraId="7C7C2EB4" w14:textId="77777777" w:rsidR="0029025B" w:rsidRPr="00FD1441" w:rsidRDefault="0029025B" w:rsidP="006A07F7">
            <w:pPr>
              <w:pStyle w:val="ListParagraph"/>
              <w:numPr>
                <w:ilvl w:val="0"/>
                <w:numId w:val="27"/>
              </w:numPr>
            </w:pPr>
            <w:r w:rsidRPr="00DD4A52">
              <w:t>Note: The study can consider orthogonal cover codes across OFDM symbols, across slots, and/or within an OFDM symbol</w:t>
            </w:r>
          </w:p>
        </w:tc>
      </w:tr>
    </w:tbl>
    <w:p w14:paraId="24464C35" w14:textId="77777777" w:rsidR="0029025B" w:rsidRDefault="0029025B" w:rsidP="006A07F7"/>
    <w:p w14:paraId="37E65363" w14:textId="420FD339" w:rsidR="0029025B" w:rsidRDefault="0029025B" w:rsidP="006A07F7">
      <w:r>
        <w:t xml:space="preserve">Below we </w:t>
      </w:r>
      <w:r w:rsidRPr="008508A9">
        <w:t xml:space="preserve">describe possible schemes for OCC across OFDM symbols, across slots and within an OFDM symbol, respectively. A performance evaluation of </w:t>
      </w:r>
      <w:r w:rsidR="003F478C">
        <w:t>the OCC schemes</w:t>
      </w:r>
      <w:r w:rsidRPr="008508A9">
        <w:t xml:space="preserve"> can be found in section 2.4.</w:t>
      </w:r>
    </w:p>
    <w:p w14:paraId="65C7A46D" w14:textId="3CD7A4E7" w:rsidR="0029025B" w:rsidRDefault="0029025B" w:rsidP="0029025B">
      <w:pPr>
        <w:pStyle w:val="Heading3"/>
      </w:pPr>
      <w:r w:rsidRPr="0029025B">
        <w:t>OCC across slots</w:t>
      </w:r>
    </w:p>
    <w:p w14:paraId="747F71D8" w14:textId="2CC8A691" w:rsidR="0029025B" w:rsidRDefault="0029025B" w:rsidP="006A07F7">
      <w:r>
        <w:t>A straightforward implementation of OCC across slots is to apply an orthogonal code on top of Type A PUSCH repetitions with a fixed RV</w:t>
      </w:r>
      <w:r w:rsidR="00DD55D3">
        <w:t xml:space="preserve"> (redundancy version)</w:t>
      </w:r>
      <w:r>
        <w:t xml:space="preserve">. PUSCH repetitions Type A with a fixed RV is already supported in the specification. The specification change is limited to </w:t>
      </w:r>
      <w:r w:rsidR="0075633C">
        <w:t xml:space="preserve">the </w:t>
      </w:r>
      <w:r>
        <w:t>application of slot-wise multiplication with a cover code.</w:t>
      </w:r>
    </w:p>
    <w:p w14:paraId="583F64C7" w14:textId="3F6E3B2F" w:rsidR="0029025B" w:rsidRDefault="0029025B" w:rsidP="006A07F7">
      <w:r>
        <w:rPr>
          <w:color w:val="2B579A"/>
          <w:shd w:val="clear" w:color="auto" w:fill="E6E6E6"/>
        </w:rPr>
        <w:fldChar w:fldCharType="begin"/>
      </w:r>
      <w:r>
        <w:instrText xml:space="preserve"> REF _Ref158204305 \h </w:instrText>
      </w:r>
      <w:r>
        <w:rPr>
          <w:color w:val="2B579A"/>
          <w:shd w:val="clear" w:color="auto" w:fill="E6E6E6"/>
        </w:rPr>
      </w:r>
      <w:r>
        <w:rPr>
          <w:color w:val="2B579A"/>
          <w:shd w:val="clear" w:color="auto" w:fill="E6E6E6"/>
        </w:rPr>
        <w:fldChar w:fldCharType="separate"/>
      </w:r>
      <w:r w:rsidR="003C53A9">
        <w:t xml:space="preserve">Figure </w:t>
      </w:r>
      <w:r w:rsidR="003C53A9">
        <w:rPr>
          <w:noProof/>
        </w:rPr>
        <w:t>2</w:t>
      </w:r>
      <w:r>
        <w:rPr>
          <w:color w:val="2B579A"/>
          <w:shd w:val="clear" w:color="auto" w:fill="E6E6E6"/>
        </w:rPr>
        <w:fldChar w:fldCharType="end"/>
      </w:r>
      <w:r>
        <w:t xml:space="preserve"> shows an example with an orthogonal code of length two applied slot-wise to PUSCH repetitions Type A from two UEs.</w:t>
      </w:r>
    </w:p>
    <w:p w14:paraId="2532BC44" w14:textId="27EF3F2D" w:rsidR="009466C0" w:rsidRDefault="009466C0" w:rsidP="006A07F7">
      <w:r>
        <w:t xml:space="preserve">It should be noted that </w:t>
      </w:r>
      <w:r w:rsidR="007C218D">
        <w:t xml:space="preserve">the </w:t>
      </w:r>
      <w:r>
        <w:t>UE</w:t>
      </w:r>
      <w:r w:rsidR="007C218D">
        <w:t xml:space="preserve"> that applies the OCC sequence [+1, +1, …, +1] </w:t>
      </w:r>
      <w:r w:rsidR="00DD3276">
        <w:t>(UE1 in the example</w:t>
      </w:r>
      <w:r w:rsidR="008836A4">
        <w:t xml:space="preserve"> in </w:t>
      </w:r>
      <w:r w:rsidR="008836A4">
        <w:fldChar w:fldCharType="begin"/>
      </w:r>
      <w:r w:rsidR="008836A4">
        <w:instrText xml:space="preserve"> REF _Ref158204305 \h </w:instrText>
      </w:r>
      <w:r w:rsidR="008836A4">
        <w:fldChar w:fldCharType="separate"/>
      </w:r>
      <w:r w:rsidR="003C53A9">
        <w:t xml:space="preserve">Figure </w:t>
      </w:r>
      <w:r w:rsidR="003C53A9">
        <w:rPr>
          <w:noProof/>
        </w:rPr>
        <w:t>2</w:t>
      </w:r>
      <w:r w:rsidR="008836A4">
        <w:fldChar w:fldCharType="end"/>
      </w:r>
      <w:r w:rsidR="00DD3276">
        <w:t xml:space="preserve">) </w:t>
      </w:r>
      <w:r w:rsidR="008718D5">
        <w:t>can</w:t>
      </w:r>
      <w:r w:rsidR="007C218D">
        <w:t xml:space="preserve"> potentially be a </w:t>
      </w:r>
      <w:r w:rsidR="00593F8E">
        <w:t>UE</w:t>
      </w:r>
      <w:r w:rsidR="00FD61CA">
        <w:t xml:space="preserve"> </w:t>
      </w:r>
      <w:r w:rsidR="00C4716E">
        <w:t xml:space="preserve">not </w:t>
      </w:r>
      <w:r w:rsidR="00FD61CA">
        <w:t xml:space="preserve">supporting </w:t>
      </w:r>
      <w:r w:rsidR="00C4716E">
        <w:t>OCC transmission</w:t>
      </w:r>
      <w:r w:rsidR="00FD61CA">
        <w:t>.</w:t>
      </w:r>
      <w:r w:rsidR="00180289">
        <w:t xml:space="preserve"> Note that configured grant can be configured </w:t>
      </w:r>
      <w:r w:rsidR="00823D3A">
        <w:t>t</w:t>
      </w:r>
      <w:r w:rsidR="00180289">
        <w:t xml:space="preserve">o use a fixed </w:t>
      </w:r>
      <w:r w:rsidR="00DD55D3">
        <w:t>RV</w:t>
      </w:r>
      <w:r w:rsidR="009501D5">
        <w:t xml:space="preserve">, while </w:t>
      </w:r>
      <w:r w:rsidR="00823D3A">
        <w:t>PUS</w:t>
      </w:r>
      <w:r w:rsidR="00ED0E16">
        <w:t>C</w:t>
      </w:r>
      <w:r w:rsidR="00823D3A">
        <w:t xml:space="preserve">H </w:t>
      </w:r>
      <w:r w:rsidR="005A73BC">
        <w:t xml:space="preserve">Type A repetitions </w:t>
      </w:r>
      <w:r w:rsidR="00823D3A">
        <w:t xml:space="preserve">scheduled by </w:t>
      </w:r>
      <w:r w:rsidR="009501D5">
        <w:t>dynamic grant</w:t>
      </w:r>
      <w:r w:rsidR="00180289">
        <w:t xml:space="preserve"> </w:t>
      </w:r>
      <w:r w:rsidR="00823D3A">
        <w:t xml:space="preserve">always </w:t>
      </w:r>
      <w:r w:rsidR="00ED0E16">
        <w:t>performs RV cycling per repetition</w:t>
      </w:r>
      <w:r w:rsidR="00F74534">
        <w:t xml:space="preserve">. </w:t>
      </w:r>
    </w:p>
    <w:p w14:paraId="0496B5C4" w14:textId="0264AB3F" w:rsidR="00FD61CA" w:rsidRDefault="002812F3" w:rsidP="00C4716E">
      <w:pPr>
        <w:pStyle w:val="Observation"/>
      </w:pPr>
      <w:bookmarkStart w:id="18" w:name="_Toc166276085"/>
      <w:r>
        <w:t>For OCC</w:t>
      </w:r>
      <w:r w:rsidR="00AE6AED">
        <w:t xml:space="preserve"> across slots</w:t>
      </w:r>
      <w:r w:rsidR="00D04012">
        <w:t xml:space="preserve"> based on Type A PUSCH repetitions</w:t>
      </w:r>
      <w:r>
        <w:t xml:space="preserve">, </w:t>
      </w:r>
      <w:r w:rsidR="00430C4A">
        <w:t xml:space="preserve">one of the OCC multiplexed UEs </w:t>
      </w:r>
      <w:r>
        <w:t xml:space="preserve">can potentially be a </w:t>
      </w:r>
      <w:r w:rsidR="00430C4A">
        <w:t>UE without Rel-19 OCC capability</w:t>
      </w:r>
      <w:r>
        <w:t>.</w:t>
      </w:r>
      <w:bookmarkEnd w:id="18"/>
    </w:p>
    <w:p w14:paraId="130A0322" w14:textId="77777777" w:rsidR="0029025B" w:rsidRDefault="0029025B" w:rsidP="006A07F7"/>
    <w:p w14:paraId="0226E4DB" w14:textId="2114D00B" w:rsidR="0029025B" w:rsidRDefault="00D64C95" w:rsidP="004267AD">
      <w:pPr>
        <w:jc w:val="center"/>
      </w:pPr>
      <w:r>
        <w:rPr>
          <w:noProof/>
        </w:rPr>
        <w:drawing>
          <wp:inline distT="0" distB="0" distL="0" distR="0" wp14:anchorId="33818211" wp14:editId="74EB9D7C">
            <wp:extent cx="4320000" cy="1540800"/>
            <wp:effectExtent l="0" t="0" r="4445" b="2540"/>
            <wp:docPr id="8" name="Picture 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mach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20000" cy="1540800"/>
                    </a:xfrm>
                    <a:prstGeom prst="rect">
                      <a:avLst/>
                    </a:prstGeom>
                  </pic:spPr>
                </pic:pic>
              </a:graphicData>
            </a:graphic>
          </wp:inline>
        </w:drawing>
      </w:r>
    </w:p>
    <w:p w14:paraId="29264D33" w14:textId="405ED8AF" w:rsidR="0029025B" w:rsidRDefault="0029025B" w:rsidP="004267AD">
      <w:pPr>
        <w:pStyle w:val="Caption"/>
        <w:jc w:val="center"/>
      </w:pPr>
      <w:bookmarkStart w:id="19" w:name="_Ref158204305"/>
      <w:r>
        <w:t xml:space="preserve">Figure </w:t>
      </w:r>
      <w:r>
        <w:fldChar w:fldCharType="begin"/>
      </w:r>
      <w:r>
        <w:instrText xml:space="preserve"> SEQ Figure \* ARABIC </w:instrText>
      </w:r>
      <w:r>
        <w:fldChar w:fldCharType="separate"/>
      </w:r>
      <w:r w:rsidR="003C53A9">
        <w:rPr>
          <w:noProof/>
        </w:rPr>
        <w:t>2</w:t>
      </w:r>
      <w:r>
        <w:rPr>
          <w:noProof/>
        </w:rPr>
        <w:fldChar w:fldCharType="end"/>
      </w:r>
      <w:bookmarkEnd w:id="19"/>
      <w:r>
        <w:t>: Schematic view of OCC across slots.</w:t>
      </w:r>
    </w:p>
    <w:p w14:paraId="1D2C5755" w14:textId="3FB21B5E" w:rsidR="001368FE" w:rsidRDefault="001368FE" w:rsidP="001368FE">
      <w:pPr>
        <w:pStyle w:val="Heading3"/>
      </w:pPr>
      <w:r w:rsidRPr="0029025B">
        <w:t>OCC across OFDM symbol</w:t>
      </w:r>
      <w:r w:rsidR="00507E57">
        <w:t xml:space="preserve"> group</w:t>
      </w:r>
      <w:r w:rsidRPr="0029025B">
        <w:t>s</w:t>
      </w:r>
    </w:p>
    <w:p w14:paraId="491F08BB" w14:textId="52E7EEFD" w:rsidR="001368FE" w:rsidRDefault="001368FE" w:rsidP="001368FE">
      <w:pPr>
        <w:rPr>
          <w:lang w:eastAsia="ja-JP"/>
        </w:rPr>
      </w:pPr>
      <w:r>
        <w:rPr>
          <w:lang w:eastAsia="ja-JP"/>
        </w:rPr>
        <w:t>A potential solution for OCC across OFDM symbol</w:t>
      </w:r>
      <w:r w:rsidR="00507E57">
        <w:rPr>
          <w:lang w:eastAsia="ja-JP"/>
        </w:rPr>
        <w:t xml:space="preserve"> group</w:t>
      </w:r>
      <w:r>
        <w:rPr>
          <w:lang w:eastAsia="ja-JP"/>
        </w:rPr>
        <w:t xml:space="preserve">s is to use OCC across Type B PUSCH repetitions. </w:t>
      </w:r>
      <w:r w:rsidR="00B07B06">
        <w:rPr>
          <w:lang w:eastAsia="ja-JP"/>
        </w:rPr>
        <w:fldChar w:fldCharType="begin"/>
      </w:r>
      <w:r w:rsidR="00B07B06">
        <w:rPr>
          <w:lang w:eastAsia="ja-JP"/>
        </w:rPr>
        <w:instrText xml:space="preserve"> REF _Ref163168093 \h </w:instrText>
      </w:r>
      <w:r w:rsidR="00B07B06">
        <w:rPr>
          <w:lang w:eastAsia="ja-JP"/>
        </w:rPr>
      </w:r>
      <w:r w:rsidR="00B07B06">
        <w:rPr>
          <w:lang w:eastAsia="ja-JP"/>
        </w:rPr>
        <w:fldChar w:fldCharType="separate"/>
      </w:r>
      <w:r w:rsidR="003C53A9">
        <w:t xml:space="preserve">Figure </w:t>
      </w:r>
      <w:r w:rsidR="003C53A9">
        <w:rPr>
          <w:noProof/>
        </w:rPr>
        <w:t>3</w:t>
      </w:r>
      <w:r w:rsidR="00B07B06">
        <w:rPr>
          <w:lang w:eastAsia="ja-JP"/>
        </w:rPr>
        <w:fldChar w:fldCharType="end"/>
      </w:r>
      <w:r w:rsidR="00B07B06">
        <w:rPr>
          <w:lang w:eastAsia="ja-JP"/>
        </w:rPr>
        <w:t xml:space="preserve"> illustrates the case </w:t>
      </w:r>
      <w:r w:rsidR="001F22A2">
        <w:rPr>
          <w:lang w:eastAsia="ja-JP"/>
        </w:rPr>
        <w:t xml:space="preserve">where </w:t>
      </w:r>
      <w:r w:rsidR="00B07B06">
        <w:rPr>
          <w:lang w:eastAsia="ja-JP"/>
        </w:rPr>
        <w:t xml:space="preserve">two PUSCH repetitions of length 6 </w:t>
      </w:r>
      <w:r w:rsidR="000356C6">
        <w:rPr>
          <w:lang w:eastAsia="ja-JP"/>
        </w:rPr>
        <w:t>OFDM symbols</w:t>
      </w:r>
      <w:r w:rsidR="00B07B06">
        <w:rPr>
          <w:lang w:eastAsia="ja-JP"/>
        </w:rPr>
        <w:t xml:space="preserve"> each (excluding DMRS) </w:t>
      </w:r>
      <w:r w:rsidR="00B07B06">
        <w:rPr>
          <w:lang w:eastAsia="ja-JP"/>
        </w:rPr>
        <w:lastRenderedPageBreak/>
        <w:t>are mapped in one slot.</w:t>
      </w:r>
      <w:r w:rsidR="00A015C7">
        <w:rPr>
          <w:lang w:eastAsia="ja-JP"/>
        </w:rPr>
        <w:t xml:space="preserve"> UE1 applies OCC sequence [+1, +1] while UE2 applies OCC sequence [+1,-1].</w:t>
      </w:r>
      <w:r w:rsidR="00C50377">
        <w:rPr>
          <w:lang w:eastAsia="ja-JP"/>
        </w:rPr>
        <w:t xml:space="preserve"> Similarly, 4 UEs can be multiplexed using OCC across 4 Type B repetitions of 3 symbols each.</w:t>
      </w:r>
    </w:p>
    <w:p w14:paraId="1A330354" w14:textId="77777777" w:rsidR="00A83004" w:rsidRDefault="00A83004" w:rsidP="001368FE">
      <w:pPr>
        <w:rPr>
          <w:lang w:eastAsia="ja-JP"/>
        </w:rPr>
      </w:pPr>
    </w:p>
    <w:p w14:paraId="657F1D56" w14:textId="44F95DA2" w:rsidR="009646C4" w:rsidRDefault="00FD2B96" w:rsidP="00FD2B96">
      <w:pPr>
        <w:jc w:val="center"/>
        <w:rPr>
          <w:lang w:eastAsia="ja-JP"/>
        </w:rPr>
      </w:pPr>
      <w:r>
        <w:rPr>
          <w:noProof/>
          <w:lang w:eastAsia="ja-JP"/>
        </w:rPr>
        <w:drawing>
          <wp:inline distT="0" distB="0" distL="0" distR="0" wp14:anchorId="2D89F202" wp14:editId="4F6ADA90">
            <wp:extent cx="3515216" cy="1733792"/>
            <wp:effectExtent l="0" t="0" r="9525" b="0"/>
            <wp:docPr id="10" name="Picture 10" descr="A diagram of a s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slo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15216" cy="1733792"/>
                    </a:xfrm>
                    <a:prstGeom prst="rect">
                      <a:avLst/>
                    </a:prstGeom>
                  </pic:spPr>
                </pic:pic>
              </a:graphicData>
            </a:graphic>
          </wp:inline>
        </w:drawing>
      </w:r>
    </w:p>
    <w:p w14:paraId="794C4C7B" w14:textId="7DAD6A01" w:rsidR="00FD2B96" w:rsidRDefault="00FD2B96" w:rsidP="00FD2B96">
      <w:pPr>
        <w:pStyle w:val="Caption"/>
        <w:jc w:val="center"/>
        <w:rPr>
          <w:lang w:eastAsia="ja-JP"/>
        </w:rPr>
      </w:pPr>
      <w:bookmarkStart w:id="20" w:name="_Ref163168093"/>
      <w:r>
        <w:t xml:space="preserve">Figure </w:t>
      </w:r>
      <w:r>
        <w:fldChar w:fldCharType="begin"/>
      </w:r>
      <w:r>
        <w:instrText xml:space="preserve"> SEQ Figure \* ARABIC </w:instrText>
      </w:r>
      <w:r>
        <w:fldChar w:fldCharType="separate"/>
      </w:r>
      <w:r w:rsidR="003C53A9">
        <w:rPr>
          <w:noProof/>
        </w:rPr>
        <w:t>3</w:t>
      </w:r>
      <w:r>
        <w:fldChar w:fldCharType="end"/>
      </w:r>
      <w:bookmarkEnd w:id="20"/>
      <w:r>
        <w:t>:</w:t>
      </w:r>
      <w:r w:rsidRPr="00FD2B96">
        <w:t xml:space="preserve"> </w:t>
      </w:r>
      <w:r>
        <w:t>Schematic view of OCC across symbol</w:t>
      </w:r>
      <w:r w:rsidR="008939F1">
        <w:t xml:space="preserve"> group</w:t>
      </w:r>
      <w:r>
        <w:t>s.</w:t>
      </w:r>
    </w:p>
    <w:p w14:paraId="50176A50" w14:textId="6A1B664A" w:rsidR="00DD3276" w:rsidRDefault="00DD3276" w:rsidP="00DD3276">
      <w:r>
        <w:t xml:space="preserve">The UE that applies the OCC sequence [+1, +1, …, +1] </w:t>
      </w:r>
      <w:r w:rsidR="008836A4">
        <w:t xml:space="preserve">(UE1 in the example in </w:t>
      </w:r>
      <w:r w:rsidR="008836A4">
        <w:fldChar w:fldCharType="begin"/>
      </w:r>
      <w:r w:rsidR="008836A4">
        <w:instrText xml:space="preserve"> REF _Ref163168093 \h </w:instrText>
      </w:r>
      <w:r w:rsidR="008836A4">
        <w:fldChar w:fldCharType="separate"/>
      </w:r>
      <w:r w:rsidR="003C53A9">
        <w:t xml:space="preserve">Figure </w:t>
      </w:r>
      <w:r w:rsidR="003C53A9">
        <w:rPr>
          <w:noProof/>
        </w:rPr>
        <w:t>3</w:t>
      </w:r>
      <w:r w:rsidR="008836A4">
        <w:fldChar w:fldCharType="end"/>
      </w:r>
      <w:r w:rsidR="008836A4">
        <w:t xml:space="preserve">) </w:t>
      </w:r>
      <w:r>
        <w:t xml:space="preserve">can potentially be a UE </w:t>
      </w:r>
      <w:r w:rsidR="00C4716E">
        <w:t xml:space="preserve">not </w:t>
      </w:r>
      <w:r>
        <w:t xml:space="preserve">supporting </w:t>
      </w:r>
      <w:r w:rsidR="00C4716E">
        <w:t>OCC transmission</w:t>
      </w:r>
      <w:r>
        <w:t>.</w:t>
      </w:r>
      <w:r w:rsidR="00B97B5B">
        <w:t xml:space="preserve"> Note that configured grant can be configured to use a fixed </w:t>
      </w:r>
      <w:r w:rsidR="00DD55D3">
        <w:t>RV</w:t>
      </w:r>
      <w:r w:rsidR="00B97B5B">
        <w:t xml:space="preserve">, while PUSCH </w:t>
      </w:r>
      <w:r w:rsidR="005A73BC">
        <w:t xml:space="preserve">Type B repetitions </w:t>
      </w:r>
      <w:r w:rsidR="00B97B5B">
        <w:t>scheduled by dynamic grant always performs RV cycling per repetition.</w:t>
      </w:r>
    </w:p>
    <w:p w14:paraId="435AF1F3" w14:textId="07A0CEC2" w:rsidR="008836A4" w:rsidRDefault="008836A4" w:rsidP="008836A4">
      <w:pPr>
        <w:pStyle w:val="Observation"/>
      </w:pPr>
      <w:bookmarkStart w:id="21" w:name="_Toc166276086"/>
      <w:r>
        <w:t>For OCC</w:t>
      </w:r>
      <w:r w:rsidR="008939F1">
        <w:t xml:space="preserve"> across symbol groups </w:t>
      </w:r>
      <w:r w:rsidR="008939F1">
        <w:t xml:space="preserve">based on Type </w:t>
      </w:r>
      <w:r w:rsidR="008939F1">
        <w:t>B</w:t>
      </w:r>
      <w:r w:rsidR="008939F1">
        <w:t xml:space="preserve"> PUSCH repetitions</w:t>
      </w:r>
      <w:r>
        <w:t xml:space="preserve">, </w:t>
      </w:r>
      <w:r w:rsidR="007A4403">
        <w:t xml:space="preserve">one of </w:t>
      </w:r>
      <w:r>
        <w:t xml:space="preserve">the </w:t>
      </w:r>
      <w:r w:rsidR="007A4403">
        <w:t xml:space="preserve">OCC multiplexed </w:t>
      </w:r>
      <w:r>
        <w:t>UE</w:t>
      </w:r>
      <w:r w:rsidR="007A4403">
        <w:t>s</w:t>
      </w:r>
      <w:r>
        <w:t xml:space="preserve"> can potentially be a </w:t>
      </w:r>
      <w:r w:rsidR="00521085">
        <w:t>UE without Rel-19 OCC capability</w:t>
      </w:r>
      <w:r>
        <w:t>.</w:t>
      </w:r>
      <w:bookmarkEnd w:id="21"/>
    </w:p>
    <w:p w14:paraId="5B704EEA" w14:textId="68DBD89C" w:rsidR="0029025B" w:rsidRDefault="0029025B" w:rsidP="0029025B">
      <w:pPr>
        <w:pStyle w:val="Heading3"/>
      </w:pPr>
      <w:bookmarkStart w:id="22" w:name="_Ref163229789"/>
      <w:r w:rsidRPr="0029025B">
        <w:t>OCC within an OFDM symbol</w:t>
      </w:r>
      <w:bookmarkEnd w:id="22"/>
    </w:p>
    <w:p w14:paraId="5CF69ABF" w14:textId="038EB666" w:rsidR="0029025B" w:rsidRDefault="0029025B" w:rsidP="006A07F7">
      <w:pPr>
        <w:rPr>
          <w:lang w:eastAsia="ja-JP"/>
        </w:rPr>
      </w:pPr>
      <w:r>
        <w:rPr>
          <w:lang w:eastAsia="ja-JP"/>
        </w:rPr>
        <w:t>A potential solution for OCC within an OFDM symbol is to adopt the OCC scheme of PUCCH format 4 (see clause 6.3.2.6 of TS 38.211</w:t>
      </w:r>
      <w:r w:rsidR="00F44078">
        <w:rPr>
          <w:lang w:eastAsia="ja-JP"/>
        </w:rPr>
        <w:t xml:space="preserve"> </w:t>
      </w:r>
      <w:r w:rsidR="00F44078">
        <w:rPr>
          <w:lang w:eastAsia="ja-JP"/>
        </w:rPr>
        <w:fldChar w:fldCharType="begin"/>
      </w:r>
      <w:r w:rsidR="00F44078">
        <w:rPr>
          <w:lang w:eastAsia="ja-JP"/>
        </w:rPr>
        <w:instrText xml:space="preserve"> REF _Ref163240419 \r \h </w:instrText>
      </w:r>
      <w:r w:rsidR="00F44078">
        <w:rPr>
          <w:lang w:eastAsia="ja-JP"/>
        </w:rPr>
      </w:r>
      <w:r w:rsidR="00F44078">
        <w:rPr>
          <w:lang w:eastAsia="ja-JP"/>
        </w:rPr>
        <w:fldChar w:fldCharType="separate"/>
      </w:r>
      <w:r w:rsidR="003C53A9">
        <w:rPr>
          <w:lang w:eastAsia="ja-JP"/>
        </w:rPr>
        <w:t>[2]</w:t>
      </w:r>
      <w:r w:rsidR="00F44078">
        <w:rPr>
          <w:lang w:eastAsia="ja-JP"/>
        </w:rPr>
        <w:fldChar w:fldCharType="end"/>
      </w:r>
      <w:r>
        <w:rPr>
          <w:lang w:eastAsia="ja-JP"/>
        </w:rPr>
        <w:t xml:space="preserve">). In this scheme, the data symbols are repeated, and an orthogonal code (e.g., a Fourier matrix) is applied before the DFT precoder, as illustrated in </w:t>
      </w:r>
      <w:r>
        <w:rPr>
          <w:lang w:eastAsia="ja-JP"/>
        </w:rPr>
        <w:fldChar w:fldCharType="begin"/>
      </w:r>
      <w:r>
        <w:rPr>
          <w:lang w:eastAsia="ja-JP"/>
        </w:rPr>
        <w:instrText xml:space="preserve"> REF _Ref158326764 \h </w:instrText>
      </w:r>
      <w:r>
        <w:rPr>
          <w:lang w:eastAsia="ja-JP"/>
        </w:rPr>
      </w:r>
      <w:r>
        <w:rPr>
          <w:lang w:eastAsia="ja-JP"/>
        </w:rPr>
        <w:fldChar w:fldCharType="separate"/>
      </w:r>
      <w:r w:rsidR="003C53A9" w:rsidRPr="00342DAC">
        <w:t xml:space="preserve">Figure </w:t>
      </w:r>
      <w:r w:rsidR="003C53A9">
        <w:rPr>
          <w:noProof/>
        </w:rPr>
        <w:t>4</w:t>
      </w:r>
      <w:r>
        <w:rPr>
          <w:lang w:eastAsia="ja-JP"/>
        </w:rPr>
        <w:fldChar w:fldCharType="end"/>
      </w:r>
      <w:r>
        <w:rPr>
          <w:lang w:eastAsia="ja-JP"/>
        </w:rPr>
        <w:t>. Due to characteristics of the DFT transform and the OCC code (based on a Fourier matrix), after the DFT precoder, only every n</w:t>
      </w:r>
      <w:r w:rsidRPr="00FD2027">
        <w:rPr>
          <w:vertAlign w:val="superscript"/>
          <w:lang w:eastAsia="ja-JP"/>
        </w:rPr>
        <w:t>th</w:t>
      </w:r>
      <w:r>
        <w:rPr>
          <w:lang w:eastAsia="ja-JP"/>
        </w:rPr>
        <w:t xml:space="preserve"> subcarrier contains energy, where n is the spreading factor (2 in the figure). Therefore, this multiplexing scheme may also be seen as OFDMA with only 1/n of the subcarriers in each PRB allocated to each user.</w:t>
      </w:r>
    </w:p>
    <w:p w14:paraId="7B9B7C75" w14:textId="78B9D9AA" w:rsidR="0029025B" w:rsidRDefault="0029025B" w:rsidP="006A07F7">
      <w:pPr>
        <w:rPr>
          <w:lang w:eastAsia="ja-JP"/>
        </w:rPr>
      </w:pPr>
      <w:r>
        <w:rPr>
          <w:lang w:eastAsia="ja-JP"/>
        </w:rPr>
        <w:fldChar w:fldCharType="begin"/>
      </w:r>
      <w:r>
        <w:rPr>
          <w:lang w:eastAsia="ja-JP"/>
        </w:rPr>
        <w:instrText xml:space="preserve"> REF _Ref158204305 \h </w:instrText>
      </w:r>
      <w:r>
        <w:rPr>
          <w:lang w:eastAsia="ja-JP"/>
        </w:rPr>
      </w:r>
      <w:r>
        <w:rPr>
          <w:lang w:eastAsia="ja-JP"/>
        </w:rPr>
        <w:fldChar w:fldCharType="separate"/>
      </w:r>
      <w:r w:rsidR="003C53A9">
        <w:t xml:space="preserve">Figure </w:t>
      </w:r>
      <w:r w:rsidR="003C53A9">
        <w:rPr>
          <w:noProof/>
        </w:rPr>
        <w:t>2</w:t>
      </w:r>
      <w:r>
        <w:rPr>
          <w:lang w:eastAsia="ja-JP"/>
        </w:rPr>
        <w:fldChar w:fldCharType="end"/>
      </w:r>
      <w:r>
        <w:rPr>
          <w:lang w:eastAsia="ja-JP"/>
        </w:rPr>
        <w:t xml:space="preserve"> shows an example with spreading factor two </w:t>
      </w:r>
      <w:r>
        <w:t>applied within an OFDM symbol.</w:t>
      </w:r>
    </w:p>
    <w:p w14:paraId="17028400" w14:textId="77777777" w:rsidR="0029025B" w:rsidRDefault="0029025B" w:rsidP="000356C6">
      <w:pPr>
        <w:keepNext/>
        <w:jc w:val="center"/>
        <w:rPr>
          <w:lang w:eastAsia="ja-JP"/>
        </w:rPr>
      </w:pPr>
      <w:r>
        <w:rPr>
          <w:noProof/>
          <w:lang w:eastAsia="ja-JP"/>
        </w:rPr>
        <w:drawing>
          <wp:inline distT="0" distB="0" distL="0" distR="0" wp14:anchorId="48978FC8" wp14:editId="7973BAB4">
            <wp:extent cx="6120765" cy="2280285"/>
            <wp:effectExtent l="0" t="0" r="0" b="5715"/>
            <wp:docPr id="6" name="Picture 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2280285"/>
                    </a:xfrm>
                    <a:prstGeom prst="rect">
                      <a:avLst/>
                    </a:prstGeom>
                  </pic:spPr>
                </pic:pic>
              </a:graphicData>
            </a:graphic>
          </wp:inline>
        </w:drawing>
      </w:r>
    </w:p>
    <w:p w14:paraId="568EB244" w14:textId="7E9E5B95" w:rsidR="0029025B" w:rsidRPr="00342DAC" w:rsidRDefault="0029025B" w:rsidP="004267AD">
      <w:pPr>
        <w:pStyle w:val="Caption"/>
        <w:jc w:val="center"/>
      </w:pPr>
      <w:bookmarkStart w:id="23" w:name="_Ref158326764"/>
      <w:bookmarkStart w:id="24" w:name="_Hlk158823862"/>
      <w:r w:rsidRPr="00342DAC">
        <w:t xml:space="preserve">Figure </w:t>
      </w:r>
      <w:r w:rsidRPr="00342DAC">
        <w:fldChar w:fldCharType="begin"/>
      </w:r>
      <w:r w:rsidRPr="00342DAC">
        <w:instrText xml:space="preserve"> SEQ Figure \* ARABIC </w:instrText>
      </w:r>
      <w:r w:rsidRPr="00342DAC">
        <w:fldChar w:fldCharType="separate"/>
      </w:r>
      <w:r w:rsidR="003C53A9">
        <w:rPr>
          <w:noProof/>
        </w:rPr>
        <w:t>4</w:t>
      </w:r>
      <w:r w:rsidRPr="00342DAC">
        <w:rPr>
          <w:noProof/>
        </w:rPr>
        <w:fldChar w:fldCharType="end"/>
      </w:r>
      <w:bookmarkEnd w:id="23"/>
      <w:r w:rsidRPr="00342DAC">
        <w:t>: Schematic view of OCC within an OFDM symbol.</w:t>
      </w:r>
    </w:p>
    <w:p w14:paraId="04D9347A" w14:textId="7AD11D19" w:rsidR="00906045" w:rsidRPr="00342DAC" w:rsidRDefault="00906045" w:rsidP="00C4716E">
      <w:r w:rsidRPr="00342DAC">
        <w:t xml:space="preserve">For intra-symbol OCC, </w:t>
      </w:r>
      <w:r w:rsidR="00C4716E" w:rsidRPr="00342DAC">
        <w:t xml:space="preserve">OCC </w:t>
      </w:r>
      <w:r w:rsidRPr="00342DAC">
        <w:t xml:space="preserve">multiplexing </w:t>
      </w:r>
      <w:r w:rsidR="00C4716E" w:rsidRPr="00342DAC">
        <w:t xml:space="preserve">with a UE </w:t>
      </w:r>
      <w:r w:rsidRPr="00342DAC">
        <w:t>with</w:t>
      </w:r>
      <w:r w:rsidR="00C4716E" w:rsidRPr="00342DAC">
        <w:t>out OCC capability</w:t>
      </w:r>
      <w:r w:rsidRPr="00342DAC">
        <w:t xml:space="preserve"> is not possible.</w:t>
      </w:r>
    </w:p>
    <w:p w14:paraId="478EC74A" w14:textId="33E21E2F" w:rsidR="0019729F" w:rsidRPr="00342DAC" w:rsidRDefault="00906045" w:rsidP="008A38A2">
      <w:pPr>
        <w:pStyle w:val="Observation"/>
        <w:rPr>
          <w:lang w:eastAsia="en-GB"/>
        </w:rPr>
      </w:pPr>
      <w:bookmarkStart w:id="25" w:name="_Toc166276087"/>
      <w:bookmarkEnd w:id="24"/>
      <w:r w:rsidRPr="00342DAC">
        <w:t xml:space="preserve">For intra-symbol OCC, multiplexing with </w:t>
      </w:r>
      <w:r w:rsidR="00C4716E" w:rsidRPr="00342DAC">
        <w:t xml:space="preserve">a UE without OCC capability </w:t>
      </w:r>
      <w:r w:rsidR="00F54C45">
        <w:t xml:space="preserve">on the same time-frequency resource </w:t>
      </w:r>
      <w:r w:rsidRPr="00342DAC">
        <w:t>is not possible.</w:t>
      </w:r>
      <w:bookmarkEnd w:id="25"/>
    </w:p>
    <w:p w14:paraId="13C5E0F4" w14:textId="1402C7F6" w:rsidR="0019729F" w:rsidRDefault="00F30801" w:rsidP="0029025B">
      <w:pPr>
        <w:rPr>
          <w:rFonts w:eastAsiaTheme="minorEastAsia"/>
          <w:lang w:eastAsia="en-GB"/>
        </w:rPr>
      </w:pPr>
      <w:r w:rsidRPr="00342DAC">
        <w:rPr>
          <w:lang w:eastAsia="en-GB"/>
        </w:rPr>
        <w:lastRenderedPageBreak/>
        <w:t>T</w:t>
      </w:r>
      <w:r w:rsidR="0019729F" w:rsidRPr="00342DAC">
        <w:rPr>
          <w:lang w:eastAsia="en-GB"/>
        </w:rPr>
        <w:t>he legacy rules</w:t>
      </w:r>
      <w:r w:rsidRPr="00342DAC">
        <w:rPr>
          <w:lang w:eastAsia="en-GB"/>
        </w:rPr>
        <w:t xml:space="preserve"> for</w:t>
      </w:r>
      <w:r w:rsidR="0019729F" w:rsidRPr="00342DAC">
        <w:rPr>
          <w:lang w:eastAsia="en-GB"/>
        </w:rPr>
        <w:t xml:space="preserve"> TBS calculation </w:t>
      </w:r>
      <w:r w:rsidRPr="00342DAC">
        <w:rPr>
          <w:lang w:eastAsia="en-GB"/>
        </w:rPr>
        <w:t>are</w:t>
      </w:r>
      <w:r w:rsidR="0019729F" w:rsidRPr="00342DAC">
        <w:rPr>
          <w:lang w:eastAsia="en-GB"/>
        </w:rPr>
        <w:t xml:space="preserve"> based on following</w:t>
      </w:r>
      <w:r w:rsidR="006A5FF7" w:rsidRPr="00342DAC">
        <w:rPr>
          <w:lang w:eastAsia="en-GB"/>
        </w:rPr>
        <w:t xml:space="preserve"> equation: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BA240A" w:rsidRPr="00342DAC">
        <w:rPr>
          <w:rFonts w:eastAsiaTheme="minorEastAsia"/>
          <w:lang w:eastAsia="en-GB"/>
        </w:rPr>
        <w:t xml:space="preserve">. Then in the rate matching,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6B0772" w:rsidRPr="00342DAC">
        <w:rPr>
          <w:rFonts w:eastAsiaTheme="minorEastAsia"/>
          <w:lang w:eastAsia="en-GB"/>
        </w:rPr>
        <w:t xml:space="preserve"> coded bits will </w:t>
      </w:r>
      <w:r w:rsidRPr="00342DAC">
        <w:rPr>
          <w:rFonts w:eastAsiaTheme="minorEastAsia"/>
          <w:lang w:eastAsia="en-GB"/>
        </w:rPr>
        <w:t xml:space="preserve">be </w:t>
      </w:r>
      <w:r w:rsidR="006B0772" w:rsidRPr="00342DAC">
        <w:rPr>
          <w:rFonts w:eastAsiaTheme="minorEastAsia"/>
          <w:lang w:eastAsia="en-GB"/>
        </w:rPr>
        <w:t>take</w:t>
      </w:r>
      <w:r w:rsidRPr="00342DAC">
        <w:rPr>
          <w:rFonts w:eastAsiaTheme="minorEastAsia"/>
          <w:lang w:eastAsia="en-GB"/>
        </w:rPr>
        <w:t>n</w:t>
      </w:r>
      <w:r w:rsidR="006B0772" w:rsidRPr="00342DAC">
        <w:rPr>
          <w:rFonts w:eastAsiaTheme="minorEastAsia"/>
          <w:lang w:eastAsia="en-GB"/>
        </w:rPr>
        <w:t xml:space="preserve"> out from </w:t>
      </w:r>
      <w:r w:rsidRPr="00342DAC">
        <w:rPr>
          <w:rFonts w:eastAsiaTheme="minorEastAsia"/>
          <w:lang w:eastAsia="en-GB"/>
        </w:rPr>
        <w:t xml:space="preserve">the </w:t>
      </w:r>
      <w:r w:rsidR="006B0772" w:rsidRPr="00342DAC">
        <w:rPr>
          <w:rFonts w:eastAsiaTheme="minorEastAsia"/>
          <w:lang w:eastAsia="en-GB"/>
        </w:rPr>
        <w:t xml:space="preserve">circular buffer. </w:t>
      </w:r>
      <w:r w:rsidR="0028106D" w:rsidRPr="00342DAC">
        <w:rPr>
          <w:rFonts w:eastAsiaTheme="minorEastAsia"/>
          <w:lang w:eastAsia="en-GB"/>
        </w:rPr>
        <w:t xml:space="preserve">In OCC within an OFDM symbol, </w:t>
      </w:r>
      <w:r w:rsidR="00B75FDF" w:rsidRPr="00342DAC">
        <w:rPr>
          <w:rFonts w:eastAsiaTheme="minorEastAsia"/>
          <w:lang w:eastAsia="en-GB"/>
        </w:rPr>
        <w:t>the</w:t>
      </w:r>
      <w:r w:rsidR="003016ED" w:rsidRPr="00342DAC">
        <w:rPr>
          <w:rFonts w:eastAsiaTheme="minorEastAsia"/>
          <w:lang w:eastAsia="en-GB"/>
        </w:rPr>
        <w:t xml:space="preserve"> modulation symbols need to </w:t>
      </w:r>
      <w:r w:rsidR="008B7F75" w:rsidRPr="00342DAC">
        <w:rPr>
          <w:rFonts w:eastAsiaTheme="minorEastAsia"/>
          <w:lang w:eastAsia="en-GB"/>
        </w:rPr>
        <w:t xml:space="preserve">be </w:t>
      </w:r>
      <w:r w:rsidR="003016ED" w:rsidRPr="00342DAC">
        <w:rPr>
          <w:rFonts w:eastAsiaTheme="minorEastAsia"/>
          <w:lang w:eastAsia="en-GB"/>
        </w:rPr>
        <w:t xml:space="preserve">spread </w:t>
      </w:r>
      <w:r w:rsidR="004F673D" w:rsidRPr="00342DAC">
        <w:rPr>
          <w:rFonts w:eastAsiaTheme="minorEastAsia"/>
          <w:lang w:eastAsia="en-GB"/>
        </w:rPr>
        <w:t>several times</w:t>
      </w:r>
      <w:r w:rsidR="00600F29" w:rsidRPr="00342DAC">
        <w:rPr>
          <w:rFonts w:eastAsiaTheme="minorEastAsia"/>
          <w:lang w:eastAsia="en-GB"/>
        </w:rPr>
        <w:t>.</w:t>
      </w:r>
      <w:r w:rsidR="007E47C8" w:rsidRPr="00342DAC">
        <w:rPr>
          <w:rFonts w:eastAsiaTheme="minorEastAsia"/>
          <w:lang w:eastAsia="en-GB"/>
        </w:rPr>
        <w:t xml:space="preserve">, </w:t>
      </w:r>
      <w:r w:rsidR="00600F29" w:rsidRPr="00342DAC">
        <w:rPr>
          <w:rFonts w:eastAsiaTheme="minorEastAsia"/>
          <w:lang w:eastAsia="en-GB"/>
        </w:rPr>
        <w:t>This</w:t>
      </w:r>
      <w:r w:rsidR="00600F29" w:rsidRPr="00342DAC">
        <w:rPr>
          <w:rFonts w:eastAsiaTheme="minorEastAsia"/>
          <w:lang w:eastAsia="en-GB"/>
        </w:rPr>
        <w:t xml:space="preserve"> </w:t>
      </w:r>
      <w:r w:rsidR="007E47C8" w:rsidRPr="00342DAC">
        <w:rPr>
          <w:rFonts w:eastAsiaTheme="minorEastAsia"/>
          <w:lang w:eastAsia="en-GB"/>
        </w:rPr>
        <w:t xml:space="preserve">will </w:t>
      </w:r>
      <w:r w:rsidR="00A81096" w:rsidRPr="00342DAC">
        <w:rPr>
          <w:rFonts w:eastAsiaTheme="minorEastAsia"/>
          <w:lang w:eastAsia="en-GB"/>
        </w:rPr>
        <w:t>result in that</w:t>
      </w:r>
      <w:r w:rsidR="00A81096" w:rsidRPr="00342DAC">
        <w:rPr>
          <w:rFonts w:eastAsiaTheme="minorEastAsia"/>
          <w:lang w:eastAsia="en-GB"/>
        </w:rPr>
        <w:t xml:space="preserve"> </w:t>
      </w:r>
      <w:r w:rsidR="007E47C8" w:rsidRPr="00342DAC">
        <w:rPr>
          <w:rFonts w:eastAsiaTheme="minorEastAsia"/>
          <w:lang w:eastAsia="en-GB"/>
        </w:rPr>
        <w:t>not all the modulation symbols can be mapped to the</w:t>
      </w:r>
      <w:r w:rsidR="007E47C8">
        <w:rPr>
          <w:rFonts w:eastAsiaTheme="minorEastAsia"/>
          <w:lang w:eastAsia="en-GB"/>
        </w:rPr>
        <w:t xml:space="preserve"> resources</w:t>
      </w:r>
      <w:r w:rsidR="008C4A58">
        <w:rPr>
          <w:rFonts w:eastAsiaTheme="minorEastAsia"/>
          <w:lang w:eastAsia="en-GB"/>
        </w:rPr>
        <w:t xml:space="preserve">, which implies that parts of </w:t>
      </w:r>
      <w:r w:rsidR="00554C1C">
        <w:rPr>
          <w:rFonts w:eastAsiaTheme="minorEastAsia"/>
          <w:lang w:eastAsia="en-GB"/>
        </w:rPr>
        <w:t xml:space="preserve">coded bits will be dropped. </w:t>
      </w:r>
      <w:r w:rsidR="00841E87" w:rsidRPr="00841E87">
        <w:rPr>
          <w:rFonts w:eastAsiaTheme="minorEastAsia"/>
          <w:lang w:eastAsia="en-GB"/>
        </w:rPr>
        <w:t>The characteristics of LDPC encoding will be destroyed, causing decoding failure at the receiv</w:t>
      </w:r>
      <w:r w:rsidR="00DD0D48">
        <w:rPr>
          <w:rFonts w:eastAsiaTheme="minorEastAsia"/>
          <w:lang w:eastAsia="en-GB"/>
        </w:rPr>
        <w:t>er</w:t>
      </w:r>
      <w:r w:rsidR="00841E87" w:rsidRPr="00841E87">
        <w:rPr>
          <w:rFonts w:eastAsiaTheme="minorEastAsia"/>
          <w:lang w:eastAsia="en-GB"/>
        </w:rPr>
        <w:t>.</w:t>
      </w:r>
      <w:r w:rsidR="00DD0D48">
        <w:rPr>
          <w:rFonts w:eastAsiaTheme="minorEastAsia"/>
          <w:lang w:eastAsia="en-GB"/>
        </w:rPr>
        <w:t xml:space="preserve"> </w:t>
      </w:r>
      <w:r w:rsidR="00C65D4F">
        <w:rPr>
          <w:rFonts w:eastAsiaTheme="minorEastAsia"/>
          <w:lang w:eastAsia="en-GB"/>
        </w:rPr>
        <w:t>In order to avoid this</w:t>
      </w:r>
      <w:r w:rsidR="00BE31CF">
        <w:rPr>
          <w:rFonts w:eastAsiaTheme="minorEastAsia"/>
          <w:lang w:eastAsia="en-GB"/>
        </w:rPr>
        <w:t xml:space="preserve">, </w:t>
      </w:r>
      <w:r w:rsidR="00507C85">
        <w:rPr>
          <w:rFonts w:eastAsiaTheme="minorEastAsia"/>
          <w:lang w:eastAsia="en-GB"/>
        </w:rPr>
        <w:t xml:space="preserve">when calculating TBS and rate </w:t>
      </w:r>
      <w:r w:rsidR="00AF5BC8">
        <w:rPr>
          <w:rFonts w:eastAsiaTheme="minorEastAsia"/>
          <w:lang w:eastAsia="en-GB"/>
        </w:rPr>
        <w:t xml:space="preserve">matching, the TBS and number of coded bits from circular buffer need to </w:t>
      </w:r>
      <w:r w:rsidR="00E705BC">
        <w:rPr>
          <w:rFonts w:eastAsiaTheme="minorEastAsia"/>
          <w:lang w:eastAsia="en-GB"/>
        </w:rPr>
        <w:t xml:space="preserve">be </w:t>
      </w:r>
      <w:r w:rsidR="00AF5BC8">
        <w:rPr>
          <w:rFonts w:eastAsiaTheme="minorEastAsia"/>
          <w:lang w:eastAsia="en-GB"/>
        </w:rPr>
        <w:t>divide</w:t>
      </w:r>
      <w:r w:rsidR="00E705BC">
        <w:rPr>
          <w:rFonts w:eastAsiaTheme="minorEastAsia"/>
          <w:lang w:eastAsia="en-GB"/>
        </w:rPr>
        <w:t>d by the</w:t>
      </w:r>
      <w:r w:rsidR="00AF5BC8">
        <w:rPr>
          <w:rFonts w:eastAsiaTheme="minorEastAsia"/>
          <w:lang w:eastAsia="en-GB"/>
        </w:rPr>
        <w:t xml:space="preserve"> spreading factor</w:t>
      </w:r>
      <w:r w:rsidR="003949CB">
        <w:rPr>
          <w:rFonts w:eastAsiaTheme="minorEastAsia"/>
          <w:lang w:eastAsia="en-GB"/>
        </w:rPr>
        <w:t xml:space="preserve">, where </w:t>
      </w:r>
      <w:r w:rsidR="00560291">
        <w:rPr>
          <w:rFonts w:eastAsiaTheme="minorEastAsia"/>
          <w:lang w:eastAsia="en-GB"/>
        </w:rPr>
        <w:t>TBS ca</w:t>
      </w:r>
      <w:r w:rsidR="0007767C">
        <w:rPr>
          <w:rFonts w:eastAsiaTheme="minorEastAsia"/>
          <w:lang w:eastAsia="en-GB"/>
        </w:rPr>
        <w:t xml:space="preserve">lculation is modified as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07767C">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9A3AF9">
        <w:rPr>
          <w:rFonts w:eastAsiaTheme="minorEastAsia"/>
          <w:lang w:eastAsia="en-GB"/>
        </w:rPr>
        <w:t xml:space="preserve"> coded bits </w:t>
      </w:r>
      <w:r w:rsidR="00FC6A20">
        <w:rPr>
          <w:rFonts w:eastAsiaTheme="minorEastAsia"/>
          <w:lang w:eastAsia="en-GB"/>
        </w:rPr>
        <w:t>taken out from the buffer.</w:t>
      </w:r>
      <w:r w:rsidR="00B83891">
        <w:rPr>
          <w:rFonts w:eastAsiaTheme="minorEastAsia"/>
          <w:lang w:eastAsia="en-GB"/>
        </w:rPr>
        <w:t xml:space="preserve"> </w:t>
      </w:r>
      <w:r w:rsidR="004A7E40">
        <w:rPr>
          <w:rFonts w:eastAsiaTheme="minorEastAsia"/>
          <w:lang w:eastAsia="en-GB"/>
        </w:rPr>
        <w:t>Af</w:t>
      </w:r>
      <w:r w:rsidR="008D049F">
        <w:rPr>
          <w:rFonts w:eastAsiaTheme="minorEastAsia"/>
          <w:lang w:eastAsia="en-GB"/>
        </w:rPr>
        <w:t xml:space="preserve">ter this, to keep </w:t>
      </w:r>
      <w:r w:rsidR="00B46B32">
        <w:rPr>
          <w:rFonts w:eastAsiaTheme="minorEastAsia"/>
          <w:lang w:eastAsia="en-GB"/>
        </w:rPr>
        <w:t xml:space="preserve">the same throughput, </w:t>
      </w:r>
      <w:r w:rsidR="00A0192A">
        <w:rPr>
          <w:rFonts w:eastAsiaTheme="minorEastAsia"/>
          <w:lang w:eastAsia="en-GB"/>
        </w:rPr>
        <w:t xml:space="preserve">OCC within an OFDM symbol </w:t>
      </w:r>
      <w:r w:rsidR="00627BEE">
        <w:rPr>
          <w:rFonts w:eastAsiaTheme="minorEastAsia"/>
          <w:lang w:eastAsia="en-GB"/>
        </w:rPr>
        <w:t>need</w:t>
      </w:r>
      <w:r w:rsidR="00B83891">
        <w:rPr>
          <w:rFonts w:eastAsiaTheme="minorEastAsia"/>
          <w:lang w:eastAsia="en-GB"/>
        </w:rPr>
        <w:t>s</w:t>
      </w:r>
      <w:r w:rsidR="00627BEE">
        <w:rPr>
          <w:rFonts w:eastAsiaTheme="minorEastAsia"/>
          <w:lang w:eastAsia="en-GB"/>
        </w:rPr>
        <w:t xml:space="preserve"> to use </w:t>
      </w:r>
      <w:r w:rsidR="007343DB">
        <w:rPr>
          <w:rFonts w:eastAsiaTheme="minorEastAsia"/>
          <w:lang w:eastAsia="en-GB"/>
        </w:rPr>
        <w:t xml:space="preserve">a </w:t>
      </w:r>
      <w:r w:rsidR="00627BEE">
        <w:rPr>
          <w:rFonts w:eastAsiaTheme="minorEastAsia"/>
          <w:lang w:eastAsia="en-GB"/>
        </w:rPr>
        <w:t>higher MCS</w:t>
      </w:r>
      <w:r w:rsidR="001F09F0">
        <w:rPr>
          <w:rFonts w:eastAsiaTheme="minorEastAsia"/>
          <w:lang w:eastAsia="en-GB"/>
        </w:rPr>
        <w:t xml:space="preserve">, </w:t>
      </w:r>
      <w:r w:rsidR="00EC69F7">
        <w:rPr>
          <w:rFonts w:eastAsiaTheme="minorEastAsia"/>
          <w:lang w:eastAsia="en-GB"/>
        </w:rPr>
        <w:t xml:space="preserve">split </w:t>
      </w:r>
      <w:r w:rsidR="00180C9E">
        <w:rPr>
          <w:rFonts w:eastAsiaTheme="minorEastAsia"/>
          <w:lang w:eastAsia="en-GB"/>
        </w:rPr>
        <w:t xml:space="preserve">the </w:t>
      </w:r>
      <w:r w:rsidR="009A5CCB">
        <w:rPr>
          <w:rFonts w:eastAsiaTheme="minorEastAsia"/>
          <w:lang w:eastAsia="en-GB"/>
        </w:rPr>
        <w:t xml:space="preserve">TB </w:t>
      </w:r>
      <w:r w:rsidR="00E0492F">
        <w:rPr>
          <w:rFonts w:eastAsiaTheme="minorEastAsia"/>
          <w:lang w:eastAsia="en-GB"/>
        </w:rPr>
        <w:t>in</w:t>
      </w:r>
      <w:r w:rsidR="009A5CCB">
        <w:rPr>
          <w:rFonts w:eastAsiaTheme="minorEastAsia"/>
          <w:lang w:eastAsia="en-GB"/>
        </w:rPr>
        <w:t xml:space="preserve">to </w:t>
      </w:r>
      <w:r w:rsidR="00F35841">
        <w:rPr>
          <w:rFonts w:eastAsiaTheme="minorEastAsia"/>
          <w:lang w:eastAsia="en-GB"/>
        </w:rPr>
        <w:t>smaller TB</w:t>
      </w:r>
      <w:r w:rsidR="00180C9E">
        <w:rPr>
          <w:rFonts w:eastAsiaTheme="minorEastAsia"/>
          <w:lang w:eastAsia="en-GB"/>
        </w:rPr>
        <w:t>s</w:t>
      </w:r>
      <w:r w:rsidR="00F35841">
        <w:rPr>
          <w:rFonts w:eastAsiaTheme="minorEastAsia"/>
          <w:lang w:eastAsia="en-GB"/>
        </w:rPr>
        <w:t xml:space="preserve"> or</w:t>
      </w:r>
      <w:r w:rsidR="00391E5F">
        <w:rPr>
          <w:rFonts w:eastAsiaTheme="minorEastAsia"/>
          <w:lang w:eastAsia="en-GB"/>
        </w:rPr>
        <w:t xml:space="preserve"> </w:t>
      </w:r>
      <w:r w:rsidR="00F91779">
        <w:rPr>
          <w:rFonts w:eastAsiaTheme="minorEastAsia"/>
          <w:lang w:eastAsia="en-GB"/>
        </w:rPr>
        <w:t>enabl</w:t>
      </w:r>
      <w:r w:rsidR="00180C9E">
        <w:rPr>
          <w:rFonts w:eastAsiaTheme="minorEastAsia"/>
          <w:lang w:eastAsia="en-GB"/>
        </w:rPr>
        <w:t>e</w:t>
      </w:r>
      <w:r w:rsidR="00F91779">
        <w:rPr>
          <w:rFonts w:eastAsiaTheme="minorEastAsia"/>
          <w:lang w:eastAsia="en-GB"/>
        </w:rPr>
        <w:t xml:space="preserve"> TBoMS </w:t>
      </w:r>
      <w:r w:rsidR="00ED53DB">
        <w:rPr>
          <w:rFonts w:eastAsiaTheme="minorEastAsia"/>
          <w:lang w:eastAsia="en-GB"/>
        </w:rPr>
        <w:t xml:space="preserve">to increase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sidR="00877527">
        <w:rPr>
          <w:rFonts w:eastAsiaTheme="minorEastAsia"/>
          <w:lang w:eastAsia="en-GB"/>
        </w:rPr>
        <w:t xml:space="preserve">. </w:t>
      </w:r>
      <w:r w:rsidR="001B6FFD">
        <w:rPr>
          <w:rFonts w:eastAsiaTheme="minorEastAsia"/>
          <w:lang w:eastAsia="en-GB"/>
        </w:rPr>
        <w:t>Thus TBoMS can help OCC within an OFDM symbol</w:t>
      </w:r>
      <w:r w:rsidR="00837CE4">
        <w:rPr>
          <w:rFonts w:eastAsiaTheme="minorEastAsia"/>
          <w:lang w:eastAsia="en-GB"/>
        </w:rPr>
        <w:t xml:space="preserve"> keep </w:t>
      </w:r>
      <w:r w:rsidR="005E4981">
        <w:rPr>
          <w:rFonts w:eastAsiaTheme="minorEastAsia"/>
          <w:lang w:eastAsia="en-GB"/>
        </w:rPr>
        <w:t xml:space="preserve">low MCS to </w:t>
      </w:r>
      <w:r w:rsidR="00830CA9">
        <w:rPr>
          <w:rFonts w:eastAsiaTheme="minorEastAsia"/>
          <w:lang w:eastAsia="en-GB"/>
        </w:rPr>
        <w:t>get better</w:t>
      </w:r>
      <w:r w:rsidR="005E4981">
        <w:rPr>
          <w:rFonts w:eastAsiaTheme="minorEastAsia"/>
          <w:lang w:eastAsia="en-GB"/>
        </w:rPr>
        <w:t xml:space="preserve"> coverage performance. </w:t>
      </w:r>
      <w:r w:rsidR="008820A1">
        <w:rPr>
          <w:rFonts w:eastAsiaTheme="minorEastAsia"/>
          <w:lang w:eastAsia="en-GB"/>
        </w:rPr>
        <w:t xml:space="preserve">However, in Rel-17 coverage enhancement </w:t>
      </w:r>
      <w:r w:rsidR="00E43128">
        <w:rPr>
          <w:rFonts w:eastAsiaTheme="minorEastAsia"/>
          <w:lang w:eastAsia="en-GB"/>
        </w:rPr>
        <w:t>discussion, we d</w:t>
      </w:r>
      <w:r w:rsidR="00180C9E">
        <w:rPr>
          <w:rFonts w:eastAsiaTheme="minorEastAsia"/>
          <w:lang w:eastAsia="en-GB"/>
        </w:rPr>
        <w:t>id</w:t>
      </w:r>
      <w:r w:rsidR="00E43128">
        <w:rPr>
          <w:rFonts w:eastAsiaTheme="minorEastAsia"/>
          <w:lang w:eastAsia="en-GB"/>
        </w:rPr>
        <w:t xml:space="preserve"> not find much coding gain for TBoMS compar</w:t>
      </w:r>
      <w:r w:rsidR="00180C9E">
        <w:rPr>
          <w:rFonts w:eastAsiaTheme="minorEastAsia"/>
          <w:lang w:eastAsia="en-GB"/>
        </w:rPr>
        <w:t>ed</w:t>
      </w:r>
      <w:r w:rsidR="00E43128">
        <w:rPr>
          <w:rFonts w:eastAsiaTheme="minorEastAsia"/>
          <w:lang w:eastAsia="en-GB"/>
        </w:rPr>
        <w:t xml:space="preserve"> with </w:t>
      </w:r>
      <w:r w:rsidR="00C23EAA">
        <w:rPr>
          <w:rFonts w:eastAsiaTheme="minorEastAsia"/>
          <w:lang w:eastAsia="en-GB"/>
        </w:rPr>
        <w:t>PUSCH repetition type A</w:t>
      </w:r>
      <w:r w:rsidR="00291810">
        <w:rPr>
          <w:rFonts w:eastAsiaTheme="minorEastAsia"/>
          <w:lang w:eastAsia="en-GB"/>
        </w:rPr>
        <w:t xml:space="preserve"> </w:t>
      </w:r>
      <w:r w:rsidR="008A5905">
        <w:rPr>
          <w:rFonts w:eastAsiaTheme="minorEastAsia"/>
          <w:lang w:eastAsia="en-GB"/>
        </w:rPr>
        <w:fldChar w:fldCharType="begin"/>
      </w:r>
      <w:r w:rsidR="008A5905">
        <w:rPr>
          <w:rFonts w:eastAsiaTheme="minorEastAsia"/>
          <w:lang w:eastAsia="en-GB"/>
        </w:rPr>
        <w:instrText xml:space="preserve"> REF _Ref166188210 \r \h </w:instrText>
      </w:r>
      <w:r w:rsidR="008A5905">
        <w:rPr>
          <w:rFonts w:eastAsiaTheme="minorEastAsia"/>
          <w:lang w:eastAsia="en-GB"/>
        </w:rPr>
      </w:r>
      <w:r w:rsidR="008A5905">
        <w:rPr>
          <w:rFonts w:eastAsiaTheme="minorEastAsia"/>
          <w:lang w:eastAsia="en-GB"/>
        </w:rPr>
        <w:fldChar w:fldCharType="separate"/>
      </w:r>
      <w:r w:rsidR="003C53A9">
        <w:rPr>
          <w:rFonts w:eastAsiaTheme="minorEastAsia"/>
          <w:lang w:eastAsia="en-GB"/>
        </w:rPr>
        <w:t>[5]</w:t>
      </w:r>
      <w:r w:rsidR="008A5905">
        <w:rPr>
          <w:rFonts w:eastAsiaTheme="minorEastAsia"/>
          <w:lang w:eastAsia="en-GB"/>
        </w:rPr>
        <w:fldChar w:fldCharType="end"/>
      </w:r>
      <w:r w:rsidR="00C23EAA">
        <w:rPr>
          <w:rFonts w:eastAsiaTheme="minorEastAsia"/>
          <w:lang w:eastAsia="en-GB"/>
        </w:rPr>
        <w:t xml:space="preserve">. </w:t>
      </w:r>
      <w:r w:rsidR="00392FCE">
        <w:rPr>
          <w:rFonts w:eastAsiaTheme="minorEastAsia"/>
          <w:lang w:eastAsia="en-GB"/>
        </w:rPr>
        <w:t xml:space="preserve">And TBoMS </w:t>
      </w:r>
      <w:r w:rsidR="00483DED">
        <w:rPr>
          <w:rFonts w:eastAsiaTheme="minorEastAsia"/>
          <w:lang w:eastAsia="en-GB"/>
        </w:rPr>
        <w:t>also requires UE</w:t>
      </w:r>
      <w:r w:rsidR="00CE280F">
        <w:rPr>
          <w:rFonts w:eastAsiaTheme="minorEastAsia"/>
          <w:lang w:eastAsia="en-GB"/>
        </w:rPr>
        <w:t>s with this</w:t>
      </w:r>
      <w:r w:rsidR="00483DED">
        <w:rPr>
          <w:rFonts w:eastAsiaTheme="minorEastAsia"/>
          <w:lang w:eastAsia="en-GB"/>
        </w:rPr>
        <w:t xml:space="preserve"> capability. </w:t>
      </w:r>
      <w:r w:rsidR="0066140F">
        <w:rPr>
          <w:rFonts w:eastAsiaTheme="minorEastAsia"/>
          <w:lang w:eastAsia="en-GB"/>
        </w:rPr>
        <w:t xml:space="preserve">The following picture </w:t>
      </w:r>
      <w:r w:rsidR="00710D05">
        <w:rPr>
          <w:rFonts w:eastAsiaTheme="minorEastAsia"/>
          <w:lang w:eastAsia="en-GB"/>
        </w:rPr>
        <w:t>shows</w:t>
      </w:r>
      <w:r w:rsidR="001D2AB8">
        <w:rPr>
          <w:rFonts w:eastAsiaTheme="minorEastAsia"/>
          <w:lang w:eastAsia="en-GB"/>
        </w:rPr>
        <w:t xml:space="preserve">, in 2 PRB and TBS=104 case, </w:t>
      </w:r>
      <w:r w:rsidR="00F92397">
        <w:rPr>
          <w:rFonts w:eastAsiaTheme="minorEastAsia"/>
          <w:lang w:eastAsia="en-GB"/>
        </w:rPr>
        <w:t xml:space="preserve">which parts of coded bits will be </w:t>
      </w:r>
      <w:r w:rsidR="001D2AB8">
        <w:rPr>
          <w:rFonts w:eastAsiaTheme="minorEastAsia"/>
          <w:lang w:eastAsia="en-GB"/>
        </w:rPr>
        <w:t xml:space="preserve">transmitted </w:t>
      </w:r>
      <w:r w:rsidR="00BE6149">
        <w:rPr>
          <w:rFonts w:eastAsiaTheme="minorEastAsia"/>
          <w:lang w:eastAsia="en-GB"/>
        </w:rPr>
        <w:t>after rate matching (RM)</w:t>
      </w:r>
      <w:r w:rsidR="00AE4ECF">
        <w:rPr>
          <w:rFonts w:eastAsiaTheme="minorEastAsia"/>
          <w:lang w:eastAsia="en-GB"/>
        </w:rPr>
        <w:t xml:space="preserve">. </w:t>
      </w:r>
    </w:p>
    <w:p w14:paraId="49BDCDAE" w14:textId="0A40968D" w:rsidR="00AE4ECF" w:rsidRDefault="00BE6149" w:rsidP="00F2376A">
      <w:pPr>
        <w:keepNext/>
        <w:jc w:val="center"/>
        <w:rPr>
          <w:rFonts w:eastAsiaTheme="minorEastAsia"/>
          <w:lang w:eastAsia="en-GB"/>
        </w:rPr>
      </w:pPr>
      <w:r>
        <w:rPr>
          <w:rFonts w:eastAsiaTheme="minorEastAsia"/>
          <w:noProof/>
          <w:lang w:eastAsia="en-GB"/>
        </w:rPr>
        <w:drawing>
          <wp:inline distT="0" distB="0" distL="0" distR="0" wp14:anchorId="5F89C5F9" wp14:editId="3C65C740">
            <wp:extent cx="5523399" cy="2967205"/>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2047" cy="2971851"/>
                    </a:xfrm>
                    <a:prstGeom prst="rect">
                      <a:avLst/>
                    </a:prstGeom>
                    <a:noFill/>
                    <a:ln>
                      <a:noFill/>
                    </a:ln>
                  </pic:spPr>
                </pic:pic>
              </a:graphicData>
            </a:graphic>
          </wp:inline>
        </w:drawing>
      </w:r>
    </w:p>
    <w:p w14:paraId="41CB7BAE" w14:textId="720CCE2C" w:rsidR="00BE6149" w:rsidRPr="00B83891" w:rsidRDefault="00986EB8" w:rsidP="00986EB8">
      <w:pPr>
        <w:pStyle w:val="Caption"/>
        <w:jc w:val="center"/>
        <w:rPr>
          <w:rFonts w:eastAsiaTheme="minorEastAsia"/>
        </w:rPr>
      </w:pPr>
      <w:r>
        <w:t xml:space="preserve">Figure </w:t>
      </w:r>
      <w:r>
        <w:fldChar w:fldCharType="begin"/>
      </w:r>
      <w:r>
        <w:instrText xml:space="preserve"> SEQ Figure \* ARABIC </w:instrText>
      </w:r>
      <w:r>
        <w:fldChar w:fldCharType="separate"/>
      </w:r>
      <w:r w:rsidR="003C53A9">
        <w:rPr>
          <w:noProof/>
        </w:rPr>
        <w:t>5</w:t>
      </w:r>
      <w:r>
        <w:fldChar w:fldCharType="end"/>
      </w:r>
      <w:r>
        <w:t xml:space="preserve">: </w:t>
      </w:r>
      <w:r w:rsidR="00F2376A">
        <w:t>Rate-matching options for OCC within an OFDM symbol.</w:t>
      </w:r>
    </w:p>
    <w:p w14:paraId="4E132BCF" w14:textId="77777777" w:rsidR="00737EBC" w:rsidRPr="00737EBC" w:rsidRDefault="0029025B" w:rsidP="006A07F7">
      <w:pPr>
        <w:pStyle w:val="Observation"/>
        <w:rPr>
          <w:lang w:eastAsia="en-GB"/>
        </w:rPr>
      </w:pPr>
      <w:bookmarkStart w:id="26" w:name="_Toc159248908"/>
      <w:bookmarkStart w:id="27" w:name="_Toc166276088"/>
      <w:r w:rsidRPr="00737EBC">
        <w:t xml:space="preserve">OCC within an OFDM symbol requires updates of the TBS/rate matching design while OCC across slots </w:t>
      </w:r>
      <w:r w:rsidR="00861649" w:rsidRPr="00737EBC">
        <w:t xml:space="preserve">or OFDM symbols </w:t>
      </w:r>
      <w:r w:rsidRPr="00737EBC">
        <w:t>do not.</w:t>
      </w:r>
      <w:bookmarkEnd w:id="26"/>
      <w:bookmarkEnd w:id="27"/>
    </w:p>
    <w:p w14:paraId="6EBC4B09" w14:textId="4F1E4D11" w:rsidR="0029025B" w:rsidRPr="00737EBC" w:rsidRDefault="00371469" w:rsidP="006A07F7">
      <w:pPr>
        <w:pStyle w:val="Observation"/>
        <w:rPr>
          <w:lang w:eastAsia="en-GB"/>
        </w:rPr>
      </w:pPr>
      <w:bookmarkStart w:id="28" w:name="_Toc166276089"/>
      <w:r w:rsidRPr="00737EBC">
        <w:t xml:space="preserve">TBoMS can </w:t>
      </w:r>
      <w:r w:rsidR="00830CA9" w:rsidRPr="00737EBC">
        <w:t xml:space="preserve">only </w:t>
      </w:r>
      <w:r w:rsidRPr="00737EBC">
        <w:t xml:space="preserve">help </w:t>
      </w:r>
      <w:r w:rsidR="00830CA9" w:rsidRPr="00737EBC">
        <w:t xml:space="preserve">OCC within an OFDM symbol </w:t>
      </w:r>
      <w:r w:rsidR="00466DE2">
        <w:t xml:space="preserve">to </w:t>
      </w:r>
      <w:r w:rsidR="004801EA" w:rsidRPr="00737EBC">
        <w:t xml:space="preserve">keep </w:t>
      </w:r>
      <w:r w:rsidR="00466DE2">
        <w:t xml:space="preserve">a </w:t>
      </w:r>
      <w:r w:rsidR="004801EA" w:rsidRPr="00737EBC">
        <w:t>low MCS</w:t>
      </w:r>
      <w:r w:rsidR="0044399F" w:rsidRPr="00737EBC">
        <w:t>.</w:t>
      </w:r>
      <w:bookmarkEnd w:id="28"/>
      <w:r w:rsidR="0044399F" w:rsidRPr="00737EBC">
        <w:t xml:space="preserve"> </w:t>
      </w:r>
    </w:p>
    <w:p w14:paraId="313DF4B1" w14:textId="7D6C3D62" w:rsidR="0029025B" w:rsidRDefault="0029025B" w:rsidP="0029025B">
      <w:pPr>
        <w:pStyle w:val="Heading3"/>
      </w:pPr>
      <w:r>
        <w:t>Comparison</w:t>
      </w:r>
    </w:p>
    <w:p w14:paraId="2613A439" w14:textId="43EE62EC" w:rsidR="0029025B" w:rsidRPr="006E273F" w:rsidRDefault="0029025B" w:rsidP="006A07F7">
      <w:r>
        <w:rPr>
          <w:lang w:eastAsia="ja-JP"/>
        </w:rPr>
        <w:t>Pros and cons of OCC across slots</w:t>
      </w:r>
      <w:r w:rsidR="00496B27">
        <w:rPr>
          <w:lang w:eastAsia="ja-JP"/>
        </w:rPr>
        <w:t>, OCC across OFDM symbols</w:t>
      </w:r>
      <w:r>
        <w:rPr>
          <w:lang w:eastAsia="ja-JP"/>
        </w:rPr>
        <w:t xml:space="preserve"> and OCC within an OFDM symbol are summarized in </w:t>
      </w:r>
      <w:r>
        <w:rPr>
          <w:lang w:eastAsia="ja-JP"/>
        </w:rPr>
        <w:fldChar w:fldCharType="begin"/>
      </w:r>
      <w:r>
        <w:rPr>
          <w:lang w:eastAsia="ja-JP"/>
        </w:rPr>
        <w:instrText xml:space="preserve"> REF _Ref159170478 \h </w:instrText>
      </w:r>
      <w:r>
        <w:rPr>
          <w:lang w:eastAsia="ja-JP"/>
        </w:rPr>
      </w:r>
      <w:r>
        <w:rPr>
          <w:lang w:eastAsia="ja-JP"/>
        </w:rPr>
        <w:fldChar w:fldCharType="separate"/>
      </w:r>
      <w:r w:rsidR="003C53A9">
        <w:t xml:space="preserve">Table </w:t>
      </w:r>
      <w:r w:rsidR="003C53A9">
        <w:rPr>
          <w:noProof/>
        </w:rPr>
        <w:t>3</w:t>
      </w:r>
      <w:r>
        <w:rPr>
          <w:lang w:eastAsia="ja-JP"/>
        </w:rPr>
        <w:fldChar w:fldCharType="end"/>
      </w:r>
      <w:r>
        <w:rPr>
          <w:lang w:eastAsia="ja-JP"/>
        </w:rPr>
        <w:t>.</w:t>
      </w:r>
    </w:p>
    <w:p w14:paraId="5A8FD567" w14:textId="0D152602" w:rsidR="0029025B" w:rsidRPr="00FA0B23" w:rsidRDefault="0029025B" w:rsidP="00040C4B">
      <w:pPr>
        <w:pStyle w:val="Caption"/>
        <w:keepNext/>
        <w:jc w:val="center"/>
        <w:rPr>
          <w:lang w:eastAsia="ja-JP"/>
        </w:rPr>
      </w:pPr>
      <w:bookmarkStart w:id="29" w:name="_Ref159170478"/>
      <w:r>
        <w:lastRenderedPageBreak/>
        <w:t xml:space="preserve">Table </w:t>
      </w:r>
      <w:r>
        <w:fldChar w:fldCharType="begin"/>
      </w:r>
      <w:r>
        <w:instrText xml:space="preserve"> SEQ Table \* ARABIC </w:instrText>
      </w:r>
      <w:r>
        <w:fldChar w:fldCharType="separate"/>
      </w:r>
      <w:r w:rsidR="003C53A9">
        <w:rPr>
          <w:noProof/>
        </w:rPr>
        <w:t>3</w:t>
      </w:r>
      <w:r>
        <w:rPr>
          <w:noProof/>
        </w:rPr>
        <w:fldChar w:fldCharType="end"/>
      </w:r>
      <w:bookmarkEnd w:id="29"/>
      <w:r>
        <w:t>: Comparison of OCC schemes.</w:t>
      </w:r>
    </w:p>
    <w:tbl>
      <w:tblPr>
        <w:tblStyle w:val="TableGrid"/>
        <w:tblW w:w="0" w:type="auto"/>
        <w:tblInd w:w="-113" w:type="dxa"/>
        <w:tblLook w:val="04A0" w:firstRow="1" w:lastRow="0" w:firstColumn="1" w:lastColumn="0" w:noHBand="0" w:noVBand="1"/>
      </w:tblPr>
      <w:tblGrid>
        <w:gridCol w:w="1784"/>
        <w:gridCol w:w="1305"/>
        <w:gridCol w:w="3210"/>
        <w:gridCol w:w="3210"/>
      </w:tblGrid>
      <w:tr w:rsidR="00F40014" w:rsidRPr="00F83546" w14:paraId="4FB3FCEF" w14:textId="77777777" w:rsidTr="00A97882">
        <w:tc>
          <w:tcPr>
            <w:tcW w:w="2765" w:type="dxa"/>
            <w:gridSpan w:val="2"/>
            <w:shd w:val="clear" w:color="auto" w:fill="E2EFD9" w:themeFill="accent6" w:themeFillTint="33"/>
          </w:tcPr>
          <w:p w14:paraId="5AFAC12F" w14:textId="77777777" w:rsidR="0029025B" w:rsidRPr="005D3B90" w:rsidRDefault="0029025B" w:rsidP="00D819CC">
            <w:pPr>
              <w:keepNext/>
              <w:jc w:val="left"/>
              <w:rPr>
                <w:rFonts w:cs="Arial"/>
                <w:b/>
                <w:bCs/>
                <w:sz w:val="20"/>
                <w:szCs w:val="20"/>
                <w:lang w:eastAsia="ja-JP"/>
              </w:rPr>
            </w:pPr>
            <w:r w:rsidRPr="005D3B90">
              <w:rPr>
                <w:rFonts w:cs="Arial"/>
                <w:b/>
                <w:bCs/>
                <w:sz w:val="20"/>
                <w:szCs w:val="20"/>
                <w:lang w:eastAsia="ja-JP"/>
              </w:rPr>
              <w:t>OCC scheme</w:t>
            </w:r>
          </w:p>
        </w:tc>
        <w:tc>
          <w:tcPr>
            <w:tcW w:w="3210" w:type="dxa"/>
            <w:shd w:val="clear" w:color="auto" w:fill="E2EFD9" w:themeFill="accent6" w:themeFillTint="33"/>
          </w:tcPr>
          <w:p w14:paraId="60D21013" w14:textId="77777777" w:rsidR="0029025B" w:rsidRPr="005D3B90" w:rsidRDefault="0029025B" w:rsidP="00040C4B">
            <w:pPr>
              <w:keepNext/>
              <w:rPr>
                <w:rFonts w:cs="Arial"/>
                <w:b/>
                <w:bCs/>
                <w:sz w:val="20"/>
                <w:szCs w:val="20"/>
                <w:lang w:eastAsia="ja-JP"/>
              </w:rPr>
            </w:pPr>
            <w:r w:rsidRPr="005D3B90">
              <w:rPr>
                <w:rFonts w:cs="Arial"/>
                <w:b/>
                <w:bCs/>
                <w:sz w:val="20"/>
                <w:szCs w:val="20"/>
                <w:lang w:eastAsia="ja-JP"/>
              </w:rPr>
              <w:t>Pros</w:t>
            </w:r>
          </w:p>
        </w:tc>
        <w:tc>
          <w:tcPr>
            <w:tcW w:w="3210" w:type="dxa"/>
            <w:shd w:val="clear" w:color="auto" w:fill="E2EFD9" w:themeFill="accent6" w:themeFillTint="33"/>
          </w:tcPr>
          <w:p w14:paraId="75BF873C" w14:textId="77777777" w:rsidR="0029025B" w:rsidRPr="005D3B90" w:rsidRDefault="0029025B" w:rsidP="00040C4B">
            <w:pPr>
              <w:keepNext/>
              <w:rPr>
                <w:rFonts w:cs="Arial"/>
                <w:b/>
                <w:bCs/>
                <w:sz w:val="20"/>
                <w:szCs w:val="20"/>
                <w:lang w:eastAsia="ja-JP"/>
              </w:rPr>
            </w:pPr>
            <w:r w:rsidRPr="005D3B90">
              <w:rPr>
                <w:rFonts w:cs="Arial"/>
                <w:b/>
                <w:bCs/>
                <w:sz w:val="20"/>
                <w:szCs w:val="20"/>
                <w:lang w:eastAsia="ja-JP"/>
              </w:rPr>
              <w:t>Cons</w:t>
            </w:r>
          </w:p>
        </w:tc>
      </w:tr>
      <w:tr w:rsidR="00FA3119" w:rsidRPr="00F83546" w14:paraId="1D5FD5B3" w14:textId="77777777" w:rsidTr="00A97882">
        <w:tc>
          <w:tcPr>
            <w:tcW w:w="2765" w:type="dxa"/>
            <w:gridSpan w:val="2"/>
            <w:shd w:val="clear" w:color="auto" w:fill="E2EFD9" w:themeFill="accent6" w:themeFillTint="33"/>
          </w:tcPr>
          <w:p w14:paraId="46FB4BA5" w14:textId="5AB90F45" w:rsidR="0029025B" w:rsidRPr="005D3B90" w:rsidRDefault="0029025B" w:rsidP="00D819CC">
            <w:pPr>
              <w:keepNext/>
              <w:jc w:val="left"/>
              <w:rPr>
                <w:rFonts w:cs="Arial"/>
                <w:b/>
                <w:bCs/>
                <w:sz w:val="20"/>
                <w:szCs w:val="20"/>
                <w:lang w:eastAsia="ja-JP"/>
              </w:rPr>
            </w:pPr>
            <w:r w:rsidRPr="005D3B90">
              <w:rPr>
                <w:rFonts w:cs="Arial"/>
                <w:b/>
                <w:bCs/>
                <w:sz w:val="20"/>
                <w:szCs w:val="20"/>
                <w:lang w:eastAsia="ja-JP"/>
              </w:rPr>
              <w:t>Across slots</w:t>
            </w:r>
            <w:r w:rsidR="004C6355" w:rsidRPr="005D3B90">
              <w:rPr>
                <w:rFonts w:cs="Arial"/>
                <w:b/>
                <w:bCs/>
                <w:sz w:val="20"/>
                <w:szCs w:val="20"/>
                <w:lang w:eastAsia="ja-JP"/>
              </w:rPr>
              <w:br/>
            </w:r>
            <w:r w:rsidR="00DD507B" w:rsidRPr="005D3B90">
              <w:rPr>
                <w:rFonts w:cs="Arial"/>
                <w:b/>
                <w:bCs/>
                <w:sz w:val="20"/>
                <w:szCs w:val="20"/>
                <w:lang w:eastAsia="ja-JP"/>
              </w:rPr>
              <w:t>(</w:t>
            </w:r>
            <w:r w:rsidR="004C6355" w:rsidRPr="005D3B90">
              <w:rPr>
                <w:rFonts w:cs="Arial"/>
                <w:b/>
                <w:bCs/>
                <w:sz w:val="20"/>
                <w:szCs w:val="20"/>
                <w:lang w:eastAsia="ja-JP"/>
              </w:rPr>
              <w:t xml:space="preserve">PUSCH </w:t>
            </w:r>
            <w:r w:rsidR="00DD507B" w:rsidRPr="005D3B90">
              <w:rPr>
                <w:rFonts w:cs="Arial"/>
                <w:b/>
                <w:bCs/>
                <w:sz w:val="20"/>
                <w:szCs w:val="20"/>
                <w:lang w:eastAsia="ja-JP"/>
              </w:rPr>
              <w:t>Type A repetitions)</w:t>
            </w:r>
          </w:p>
        </w:tc>
        <w:tc>
          <w:tcPr>
            <w:tcW w:w="3210" w:type="dxa"/>
          </w:tcPr>
          <w:p w14:paraId="694778A2" w14:textId="05FBD89B" w:rsidR="003A5D9D" w:rsidRPr="00F83546" w:rsidRDefault="0029025B" w:rsidP="009C0B5B">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Small specification impact</w:t>
            </w:r>
            <w:r w:rsidR="00161798" w:rsidRPr="00F83546">
              <w:rPr>
                <w:rFonts w:ascii="Arial" w:hAnsi="Arial" w:cs="Arial"/>
                <w:sz w:val="20"/>
                <w:szCs w:val="20"/>
                <w:lang w:eastAsia="ja-JP"/>
              </w:rPr>
              <w:t xml:space="preserve"> </w:t>
            </w:r>
          </w:p>
          <w:p w14:paraId="3191C538" w14:textId="6FEF8B82" w:rsidR="0029025B" w:rsidRPr="00F83546" w:rsidRDefault="001F4588" w:rsidP="009C0B5B">
            <w:pPr>
              <w:pStyle w:val="ListParagraph"/>
              <w:keepNext/>
              <w:numPr>
                <w:ilvl w:val="0"/>
                <w:numId w:val="47"/>
              </w:numPr>
              <w:rPr>
                <w:rFonts w:ascii="Arial" w:hAnsi="Arial" w:cs="Arial"/>
                <w:sz w:val="20"/>
                <w:szCs w:val="20"/>
                <w:lang w:eastAsia="ja-JP"/>
              </w:rPr>
            </w:pPr>
            <w:r w:rsidRPr="00F83546">
              <w:rPr>
                <w:rFonts w:ascii="Arial" w:hAnsi="Arial" w:cs="Arial"/>
                <w:sz w:val="20"/>
                <w:szCs w:val="20"/>
                <w:lang w:val="en-US" w:eastAsia="ja-JP"/>
              </w:rPr>
              <w:t>OCC multiplexing possible</w:t>
            </w:r>
            <w:r w:rsidRPr="00F83546">
              <w:rPr>
                <w:rFonts w:ascii="Arial" w:hAnsi="Arial" w:cs="Arial"/>
                <w:sz w:val="20"/>
                <w:szCs w:val="20"/>
                <w:lang w:eastAsia="ja-JP"/>
              </w:rPr>
              <w:t xml:space="preserve"> </w:t>
            </w:r>
            <w:r w:rsidR="00161798" w:rsidRPr="00F83546">
              <w:rPr>
                <w:rFonts w:ascii="Arial" w:hAnsi="Arial" w:cs="Arial"/>
                <w:sz w:val="20"/>
                <w:szCs w:val="20"/>
                <w:lang w:eastAsia="ja-JP"/>
              </w:rPr>
              <w:t xml:space="preserve">with </w:t>
            </w:r>
            <w:r w:rsidR="00C4716E" w:rsidRPr="00F83546">
              <w:rPr>
                <w:rFonts w:ascii="Arial" w:hAnsi="Arial" w:cs="Arial"/>
                <w:sz w:val="20"/>
                <w:szCs w:val="20"/>
                <w:lang w:val="en-US" w:eastAsia="ja-JP"/>
              </w:rPr>
              <w:t>one UE without Rel-19 OCC capability</w:t>
            </w:r>
            <w:r w:rsidR="00AD7824" w:rsidRPr="00F83546">
              <w:rPr>
                <w:rFonts w:ascii="Arial" w:hAnsi="Arial" w:cs="Arial"/>
                <w:sz w:val="20"/>
                <w:szCs w:val="20"/>
                <w:lang w:val="en-US" w:eastAsia="ja-JP"/>
              </w:rPr>
              <w:t xml:space="preserve"> (using configured grant)</w:t>
            </w:r>
          </w:p>
        </w:tc>
        <w:tc>
          <w:tcPr>
            <w:tcW w:w="3210" w:type="dxa"/>
          </w:tcPr>
          <w:p w14:paraId="4047CBBD" w14:textId="024767E6" w:rsidR="00D70529" w:rsidRPr="00F83546" w:rsidRDefault="0029025B" w:rsidP="009C0B5B">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 xml:space="preserve">More sensitive to </w:t>
            </w:r>
            <w:r w:rsidR="00161798" w:rsidRPr="00F83546">
              <w:rPr>
                <w:rFonts w:ascii="Arial" w:hAnsi="Arial" w:cs="Arial"/>
                <w:sz w:val="20"/>
                <w:szCs w:val="20"/>
                <w:lang w:eastAsia="ja-JP"/>
              </w:rPr>
              <w:t>frequency errors</w:t>
            </w:r>
            <w:r w:rsidRPr="00F83546">
              <w:rPr>
                <w:rFonts w:ascii="Arial" w:hAnsi="Arial" w:cs="Arial"/>
                <w:sz w:val="20"/>
                <w:szCs w:val="20"/>
                <w:lang w:eastAsia="ja-JP"/>
              </w:rPr>
              <w:t xml:space="preserve"> </w:t>
            </w:r>
            <w:r w:rsidR="009C0B5B" w:rsidRPr="00F83546">
              <w:rPr>
                <w:rFonts w:ascii="Arial" w:hAnsi="Arial" w:cs="Arial"/>
                <w:sz w:val="20"/>
                <w:szCs w:val="20"/>
                <w:lang w:val="en-US" w:eastAsia="ja-JP"/>
              </w:rPr>
              <w:t>and timing drift</w:t>
            </w:r>
          </w:p>
        </w:tc>
      </w:tr>
      <w:tr w:rsidR="00A97882" w:rsidRPr="00F83546" w14:paraId="6CE3FEAD" w14:textId="77777777" w:rsidTr="00A97882">
        <w:tc>
          <w:tcPr>
            <w:tcW w:w="1526" w:type="dxa"/>
            <w:vMerge w:val="restart"/>
            <w:shd w:val="clear" w:color="auto" w:fill="E2EFD9" w:themeFill="accent6" w:themeFillTint="33"/>
          </w:tcPr>
          <w:p w14:paraId="51004CCE" w14:textId="1F48E0E0" w:rsidR="00A97882" w:rsidRPr="005D3B90" w:rsidRDefault="00A97882" w:rsidP="00D819CC">
            <w:pPr>
              <w:keepNext/>
              <w:jc w:val="left"/>
              <w:rPr>
                <w:rFonts w:cs="Arial"/>
                <w:b/>
                <w:szCs w:val="20"/>
                <w:lang w:eastAsia="ja-JP"/>
              </w:rPr>
            </w:pPr>
            <w:r w:rsidRPr="005D3B90">
              <w:rPr>
                <w:rFonts w:cs="Arial"/>
                <w:b/>
                <w:bCs/>
                <w:sz w:val="20"/>
                <w:szCs w:val="20"/>
                <w:lang w:eastAsia="ja-JP"/>
              </w:rPr>
              <w:t>Across OFDM symbols</w:t>
            </w:r>
            <w:r w:rsidR="00D55463">
              <w:rPr>
                <w:rFonts w:cs="Arial"/>
                <w:b/>
                <w:bCs/>
                <w:sz w:val="20"/>
                <w:szCs w:val="20"/>
                <w:lang w:eastAsia="ja-JP"/>
              </w:rPr>
              <w:t>/symbol groups</w:t>
            </w:r>
          </w:p>
        </w:tc>
        <w:tc>
          <w:tcPr>
            <w:tcW w:w="1239" w:type="dxa"/>
            <w:shd w:val="clear" w:color="auto" w:fill="E2EFD9" w:themeFill="accent6" w:themeFillTint="33"/>
          </w:tcPr>
          <w:p w14:paraId="62DCD40B" w14:textId="3E2FB988" w:rsidR="00A97882" w:rsidRPr="005D3B90" w:rsidRDefault="00A97882" w:rsidP="00D819CC">
            <w:pPr>
              <w:keepNext/>
              <w:jc w:val="left"/>
              <w:rPr>
                <w:rFonts w:cs="Arial"/>
                <w:b/>
                <w:bCs/>
                <w:sz w:val="20"/>
                <w:szCs w:val="20"/>
                <w:lang w:eastAsia="ja-JP"/>
              </w:rPr>
            </w:pPr>
            <w:r w:rsidRPr="005D3B90">
              <w:rPr>
                <w:rFonts w:cs="Arial"/>
                <w:b/>
                <w:bCs/>
                <w:sz w:val="20"/>
                <w:szCs w:val="20"/>
                <w:lang w:eastAsia="ja-JP"/>
              </w:rPr>
              <w:t xml:space="preserve">Across </w:t>
            </w:r>
            <w:r w:rsidR="00935354">
              <w:rPr>
                <w:rFonts w:cs="Arial"/>
                <w:b/>
                <w:bCs/>
                <w:sz w:val="20"/>
                <w:szCs w:val="20"/>
                <w:lang w:eastAsia="ja-JP"/>
              </w:rPr>
              <w:t>symbol groups (</w:t>
            </w:r>
            <w:r w:rsidRPr="005D3B90">
              <w:rPr>
                <w:rFonts w:cs="Arial"/>
                <w:b/>
                <w:bCs/>
                <w:sz w:val="20"/>
                <w:szCs w:val="20"/>
                <w:lang w:eastAsia="ja-JP"/>
              </w:rPr>
              <w:t>PUSCH</w:t>
            </w:r>
            <w:r w:rsidRPr="005D3B90">
              <w:rPr>
                <w:rFonts w:cs="Arial"/>
                <w:b/>
                <w:bCs/>
                <w:sz w:val="20"/>
                <w:szCs w:val="20"/>
                <w:lang w:eastAsia="ja-JP"/>
              </w:rPr>
              <w:t xml:space="preserve"> </w:t>
            </w:r>
            <w:r w:rsidRPr="005D3B90">
              <w:rPr>
                <w:rFonts w:cs="Arial"/>
                <w:b/>
                <w:bCs/>
                <w:sz w:val="20"/>
                <w:szCs w:val="20"/>
                <w:lang w:eastAsia="ja-JP"/>
              </w:rPr>
              <w:t>Type B repetitions</w:t>
            </w:r>
            <w:r w:rsidR="00935354">
              <w:rPr>
                <w:rFonts w:cs="Arial"/>
                <w:b/>
                <w:bCs/>
                <w:sz w:val="20"/>
                <w:szCs w:val="20"/>
                <w:lang w:eastAsia="ja-JP"/>
              </w:rPr>
              <w:t>)</w:t>
            </w:r>
          </w:p>
        </w:tc>
        <w:tc>
          <w:tcPr>
            <w:tcW w:w="3210" w:type="dxa"/>
          </w:tcPr>
          <w:p w14:paraId="705B374E" w14:textId="77777777" w:rsidR="00A97882" w:rsidRPr="00F83546" w:rsidRDefault="00A97882" w:rsidP="00D17398">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Less sensitive to frequency errors</w:t>
            </w:r>
            <w:r w:rsidRPr="00F83546">
              <w:rPr>
                <w:rFonts w:ascii="Arial" w:hAnsi="Arial" w:cs="Arial"/>
                <w:sz w:val="20"/>
                <w:szCs w:val="20"/>
                <w:lang w:val="en-US" w:eastAsia="ja-JP"/>
              </w:rPr>
              <w:t xml:space="preserve"> and timing drift</w:t>
            </w:r>
          </w:p>
          <w:p w14:paraId="4CBFA015" w14:textId="7665B0EE" w:rsidR="00A97882" w:rsidRPr="00F83546" w:rsidRDefault="00A97882" w:rsidP="00D17398">
            <w:pPr>
              <w:pStyle w:val="ListParagraph"/>
              <w:keepNext/>
              <w:numPr>
                <w:ilvl w:val="0"/>
                <w:numId w:val="47"/>
              </w:numPr>
              <w:rPr>
                <w:rFonts w:ascii="Arial" w:hAnsi="Arial" w:cs="Arial"/>
                <w:sz w:val="20"/>
                <w:szCs w:val="20"/>
                <w:lang w:eastAsia="ja-JP"/>
              </w:rPr>
            </w:pPr>
            <w:r w:rsidRPr="00F83546">
              <w:rPr>
                <w:rFonts w:ascii="Arial" w:hAnsi="Arial" w:cs="Arial"/>
                <w:sz w:val="20"/>
                <w:szCs w:val="20"/>
                <w:lang w:val="en-US" w:eastAsia="ja-JP"/>
              </w:rPr>
              <w:t>OCC multiplexing possible</w:t>
            </w:r>
            <w:r w:rsidRPr="00F83546">
              <w:rPr>
                <w:rFonts w:ascii="Arial" w:hAnsi="Arial" w:cs="Arial"/>
                <w:sz w:val="20"/>
                <w:szCs w:val="20"/>
                <w:lang w:eastAsia="ja-JP"/>
              </w:rPr>
              <w:t xml:space="preserve"> with </w:t>
            </w:r>
            <w:r w:rsidRPr="00F83546">
              <w:rPr>
                <w:rFonts w:ascii="Arial" w:hAnsi="Arial" w:cs="Arial"/>
                <w:sz w:val="20"/>
                <w:szCs w:val="20"/>
                <w:lang w:val="en-US" w:eastAsia="ja-JP"/>
              </w:rPr>
              <w:t>one UE without Rel-19 OCC capability (using configured grant)</w:t>
            </w:r>
          </w:p>
        </w:tc>
        <w:tc>
          <w:tcPr>
            <w:tcW w:w="3210" w:type="dxa"/>
          </w:tcPr>
          <w:p w14:paraId="6E6D29A8" w14:textId="381283F4" w:rsidR="00A97882" w:rsidRPr="00F83546" w:rsidRDefault="00A97882" w:rsidP="006A2D13">
            <w:pPr>
              <w:keepNext/>
              <w:rPr>
                <w:rFonts w:cs="Arial"/>
                <w:sz w:val="20"/>
                <w:szCs w:val="20"/>
                <w:lang w:eastAsia="ja-JP"/>
              </w:rPr>
            </w:pPr>
          </w:p>
        </w:tc>
      </w:tr>
      <w:tr w:rsidR="00A97882" w:rsidRPr="00F83546" w14:paraId="7C86D7BD" w14:textId="77777777" w:rsidTr="00A97882">
        <w:tc>
          <w:tcPr>
            <w:tcW w:w="1526" w:type="dxa"/>
            <w:vMerge/>
            <w:shd w:val="clear" w:color="auto" w:fill="E2EFD9" w:themeFill="accent6" w:themeFillTint="33"/>
          </w:tcPr>
          <w:p w14:paraId="44FA2297" w14:textId="26245AF9" w:rsidR="00A97882" w:rsidRPr="005D3B90" w:rsidRDefault="00A97882" w:rsidP="00D819CC">
            <w:pPr>
              <w:keepNext/>
              <w:jc w:val="left"/>
              <w:rPr>
                <w:rFonts w:cs="Arial"/>
                <w:b/>
                <w:bCs/>
                <w:sz w:val="20"/>
                <w:szCs w:val="20"/>
                <w:lang w:eastAsia="ja-JP"/>
              </w:rPr>
            </w:pPr>
          </w:p>
        </w:tc>
        <w:tc>
          <w:tcPr>
            <w:tcW w:w="1239" w:type="dxa"/>
            <w:shd w:val="clear" w:color="auto" w:fill="E2EFD9" w:themeFill="accent6" w:themeFillTint="33"/>
          </w:tcPr>
          <w:p w14:paraId="13FAC560" w14:textId="759F2429" w:rsidR="00A97882" w:rsidRPr="005D3B90" w:rsidRDefault="00A97882" w:rsidP="00D819CC">
            <w:pPr>
              <w:keepNext/>
              <w:jc w:val="left"/>
              <w:rPr>
                <w:rFonts w:cs="Arial"/>
                <w:b/>
                <w:bCs/>
                <w:sz w:val="20"/>
                <w:szCs w:val="20"/>
                <w:lang w:eastAsia="ja-JP"/>
              </w:rPr>
            </w:pPr>
            <w:r w:rsidRPr="005D3B90">
              <w:rPr>
                <w:rFonts w:cs="Arial"/>
                <w:b/>
                <w:bCs/>
                <w:sz w:val="20"/>
                <w:szCs w:val="20"/>
                <w:lang w:eastAsia="ja-JP"/>
              </w:rPr>
              <w:t>Across symbols</w:t>
            </w:r>
          </w:p>
        </w:tc>
        <w:tc>
          <w:tcPr>
            <w:tcW w:w="3210" w:type="dxa"/>
          </w:tcPr>
          <w:p w14:paraId="1672A688" w14:textId="50C4B7FD" w:rsidR="00A97882" w:rsidRPr="00F83546" w:rsidRDefault="00A97882" w:rsidP="00D17398">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Less sensitive to frequency errors</w:t>
            </w:r>
            <w:r w:rsidRPr="00F83546">
              <w:rPr>
                <w:rFonts w:ascii="Arial" w:hAnsi="Arial" w:cs="Arial"/>
                <w:sz w:val="20"/>
                <w:szCs w:val="20"/>
                <w:lang w:val="en-US" w:eastAsia="ja-JP"/>
              </w:rPr>
              <w:t xml:space="preserve"> and timing drift</w:t>
            </w:r>
          </w:p>
        </w:tc>
        <w:tc>
          <w:tcPr>
            <w:tcW w:w="3210" w:type="dxa"/>
          </w:tcPr>
          <w:p w14:paraId="140F031B" w14:textId="77777777" w:rsidR="00A97882" w:rsidRPr="00F83546" w:rsidRDefault="00A97882" w:rsidP="00D17398">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Large specification impact</w:t>
            </w:r>
          </w:p>
          <w:p w14:paraId="476B5ACA" w14:textId="0B8F507A" w:rsidR="00A97882" w:rsidRPr="00F83546" w:rsidRDefault="00A97882" w:rsidP="00D17398">
            <w:pPr>
              <w:pStyle w:val="ListParagraph"/>
              <w:keepNext/>
              <w:numPr>
                <w:ilvl w:val="0"/>
                <w:numId w:val="47"/>
              </w:numPr>
              <w:rPr>
                <w:rFonts w:ascii="Arial" w:hAnsi="Arial" w:cs="Arial"/>
                <w:sz w:val="20"/>
                <w:szCs w:val="20"/>
                <w:lang w:eastAsia="ja-JP"/>
              </w:rPr>
            </w:pPr>
            <w:r w:rsidRPr="00F83546">
              <w:rPr>
                <w:rFonts w:ascii="Arial" w:hAnsi="Arial" w:cs="Arial"/>
                <w:sz w:val="20"/>
                <w:szCs w:val="20"/>
                <w:lang w:eastAsia="ja-JP"/>
              </w:rPr>
              <w:t>Requires updates of the rate matching</w:t>
            </w:r>
          </w:p>
        </w:tc>
      </w:tr>
      <w:tr w:rsidR="00D17398" w:rsidRPr="00F83546" w14:paraId="5A8F4D52" w14:textId="77777777" w:rsidTr="00A97882">
        <w:tc>
          <w:tcPr>
            <w:tcW w:w="2765" w:type="dxa"/>
            <w:gridSpan w:val="2"/>
            <w:shd w:val="clear" w:color="auto" w:fill="E2EFD9" w:themeFill="accent6" w:themeFillTint="33"/>
          </w:tcPr>
          <w:p w14:paraId="0095E4CF" w14:textId="77777777" w:rsidR="00D17398" w:rsidRPr="005D3B90" w:rsidRDefault="00D17398" w:rsidP="00D819CC">
            <w:pPr>
              <w:jc w:val="left"/>
              <w:rPr>
                <w:rFonts w:cs="Arial"/>
                <w:b/>
                <w:bCs/>
                <w:sz w:val="20"/>
                <w:szCs w:val="20"/>
                <w:lang w:eastAsia="ja-JP"/>
              </w:rPr>
            </w:pPr>
            <w:r w:rsidRPr="005D3B90">
              <w:rPr>
                <w:rFonts w:cs="Arial"/>
                <w:b/>
                <w:bCs/>
                <w:sz w:val="20"/>
                <w:szCs w:val="20"/>
                <w:lang w:eastAsia="ja-JP"/>
              </w:rPr>
              <w:t>Within an OFDM symbol</w:t>
            </w:r>
          </w:p>
        </w:tc>
        <w:tc>
          <w:tcPr>
            <w:tcW w:w="3210" w:type="dxa"/>
          </w:tcPr>
          <w:p w14:paraId="11779632" w14:textId="105EE263" w:rsidR="00D17398" w:rsidRPr="00F83546" w:rsidRDefault="00D17398" w:rsidP="00D17398">
            <w:pPr>
              <w:pStyle w:val="ListParagraph"/>
              <w:numPr>
                <w:ilvl w:val="0"/>
                <w:numId w:val="47"/>
              </w:numPr>
              <w:rPr>
                <w:rFonts w:ascii="Arial" w:hAnsi="Arial" w:cs="Arial"/>
                <w:sz w:val="20"/>
                <w:szCs w:val="20"/>
                <w:lang w:eastAsia="ja-JP"/>
              </w:rPr>
            </w:pPr>
            <w:r w:rsidRPr="00F83546">
              <w:rPr>
                <w:rFonts w:ascii="Arial" w:hAnsi="Arial" w:cs="Arial"/>
                <w:sz w:val="20"/>
                <w:szCs w:val="20"/>
                <w:lang w:eastAsia="ja-JP"/>
              </w:rPr>
              <w:t>Less sensitive to frequency errors</w:t>
            </w:r>
            <w:r w:rsidRPr="00F83546">
              <w:rPr>
                <w:rFonts w:ascii="Arial" w:hAnsi="Arial" w:cs="Arial"/>
                <w:sz w:val="20"/>
                <w:szCs w:val="20"/>
                <w:lang w:val="en-US" w:eastAsia="ja-JP"/>
              </w:rPr>
              <w:t xml:space="preserve"> and timing drift</w:t>
            </w:r>
          </w:p>
        </w:tc>
        <w:tc>
          <w:tcPr>
            <w:tcW w:w="3210" w:type="dxa"/>
          </w:tcPr>
          <w:p w14:paraId="5AFC4533" w14:textId="2EB73561" w:rsidR="00D17398" w:rsidRPr="00F83546" w:rsidRDefault="00D17398" w:rsidP="00D17398">
            <w:pPr>
              <w:pStyle w:val="ListParagraph"/>
              <w:numPr>
                <w:ilvl w:val="0"/>
                <w:numId w:val="47"/>
              </w:numPr>
              <w:rPr>
                <w:rFonts w:ascii="Arial" w:hAnsi="Arial" w:cs="Arial"/>
                <w:sz w:val="20"/>
                <w:szCs w:val="20"/>
                <w:lang w:eastAsia="ja-JP"/>
              </w:rPr>
            </w:pPr>
            <w:r w:rsidRPr="00F83546">
              <w:rPr>
                <w:rFonts w:ascii="Arial" w:hAnsi="Arial" w:cs="Arial"/>
                <w:sz w:val="20"/>
                <w:szCs w:val="20"/>
                <w:lang w:eastAsia="ja-JP"/>
              </w:rPr>
              <w:t>Large specification impact</w:t>
            </w:r>
          </w:p>
          <w:p w14:paraId="04654711" w14:textId="774669E0" w:rsidR="00D17398" w:rsidRPr="00F83546" w:rsidRDefault="00D17398" w:rsidP="00D17398">
            <w:pPr>
              <w:pStyle w:val="ListParagraph"/>
              <w:numPr>
                <w:ilvl w:val="0"/>
                <w:numId w:val="47"/>
              </w:numPr>
              <w:rPr>
                <w:rFonts w:ascii="Arial" w:hAnsi="Arial" w:cs="Arial"/>
                <w:sz w:val="20"/>
                <w:szCs w:val="20"/>
                <w:lang w:eastAsia="ja-JP"/>
              </w:rPr>
            </w:pPr>
            <w:r w:rsidRPr="00F83546">
              <w:rPr>
                <w:rFonts w:ascii="Arial" w:hAnsi="Arial" w:cs="Arial"/>
                <w:sz w:val="20"/>
                <w:szCs w:val="20"/>
                <w:lang w:eastAsia="ja-JP"/>
              </w:rPr>
              <w:t>Requires updates of the rate matching</w:t>
            </w:r>
          </w:p>
          <w:p w14:paraId="33C9AA19" w14:textId="7D7F0208" w:rsidR="00D17398" w:rsidRPr="00F83546" w:rsidRDefault="00D17398" w:rsidP="00D17398">
            <w:pPr>
              <w:pStyle w:val="ListParagraph"/>
              <w:numPr>
                <w:ilvl w:val="0"/>
                <w:numId w:val="47"/>
              </w:numPr>
              <w:rPr>
                <w:rFonts w:ascii="Arial" w:hAnsi="Arial" w:cs="Arial"/>
                <w:sz w:val="20"/>
                <w:szCs w:val="20"/>
                <w:lang w:eastAsia="ja-JP"/>
              </w:rPr>
            </w:pPr>
            <w:r w:rsidRPr="00F83546">
              <w:rPr>
                <w:rFonts w:ascii="Arial" w:hAnsi="Arial" w:cs="Arial"/>
                <w:sz w:val="20"/>
                <w:szCs w:val="20"/>
                <w:lang w:val="en-US" w:eastAsia="ja-JP"/>
              </w:rPr>
              <w:t>OCC multiplexing with non-OCC UE not possible</w:t>
            </w:r>
          </w:p>
        </w:tc>
      </w:tr>
    </w:tbl>
    <w:p w14:paraId="3BA285FA" w14:textId="77777777" w:rsidR="0029025B" w:rsidRPr="0029025B" w:rsidRDefault="0029025B" w:rsidP="006A07F7">
      <w:pPr>
        <w:rPr>
          <w:lang w:eastAsia="ja-JP"/>
        </w:rPr>
      </w:pPr>
    </w:p>
    <w:p w14:paraId="3E2F152E" w14:textId="77777777" w:rsidR="00773C95" w:rsidRDefault="00773C95" w:rsidP="00F63950">
      <w:pPr>
        <w:pStyle w:val="Heading2"/>
      </w:pPr>
      <w:r>
        <w:t>Simulation results</w:t>
      </w:r>
    </w:p>
    <w:p w14:paraId="1963DDAC" w14:textId="51A115C7" w:rsidR="00F63950" w:rsidRDefault="00773C95" w:rsidP="00CD0427">
      <w:pPr>
        <w:pStyle w:val="Heading3"/>
      </w:pPr>
      <w:r>
        <w:t>L</w:t>
      </w:r>
      <w:r w:rsidR="0029025B" w:rsidRPr="0029025B">
        <w:t xml:space="preserve">ink </w:t>
      </w:r>
      <w:r>
        <w:t xml:space="preserve">level </w:t>
      </w:r>
      <w:r w:rsidR="0029025B" w:rsidRPr="0029025B">
        <w:t>evaluation</w:t>
      </w:r>
    </w:p>
    <w:p w14:paraId="32933BA0" w14:textId="77777777" w:rsidR="0029025B" w:rsidRDefault="0029025B" w:rsidP="006A07F7">
      <w:pPr>
        <w:pStyle w:val="BodyText"/>
      </w:pPr>
      <w:r>
        <w:t>In this section, we compare the link level simulation results of three schemes with and without time drift impact. The three schemes are as follows:</w:t>
      </w:r>
    </w:p>
    <w:p w14:paraId="55633926" w14:textId="1690924F" w:rsidR="0029025B" w:rsidRDefault="0029025B" w:rsidP="006A07F7">
      <w:pPr>
        <w:pStyle w:val="BodyText"/>
        <w:numPr>
          <w:ilvl w:val="0"/>
          <w:numId w:val="31"/>
        </w:numPr>
      </w:pPr>
      <w:r>
        <w:t>L1: OCC across slots</w:t>
      </w:r>
      <w:r w:rsidR="00C54AC0">
        <w:t xml:space="preserve"> (PUSCH Type A repetitions)</w:t>
      </w:r>
    </w:p>
    <w:p w14:paraId="4B83800C" w14:textId="7B786876" w:rsidR="001B200D" w:rsidRDefault="001B200D" w:rsidP="006A07F7">
      <w:pPr>
        <w:pStyle w:val="BodyText"/>
        <w:numPr>
          <w:ilvl w:val="0"/>
          <w:numId w:val="31"/>
        </w:numPr>
      </w:pPr>
      <w:r>
        <w:t>L</w:t>
      </w:r>
      <w:r w:rsidR="00E43E68">
        <w:t>2</w:t>
      </w:r>
      <w:r>
        <w:t>: OCC across OFDM symbols</w:t>
      </w:r>
      <w:r w:rsidR="00C54AC0">
        <w:t xml:space="preserve"> </w:t>
      </w:r>
      <w:r w:rsidR="00C54AC0">
        <w:t xml:space="preserve">(PUSCH Type </w:t>
      </w:r>
      <w:r w:rsidR="00C54AC0">
        <w:t>B</w:t>
      </w:r>
      <w:r w:rsidR="00C54AC0">
        <w:t xml:space="preserve"> repetitions)</w:t>
      </w:r>
    </w:p>
    <w:p w14:paraId="5A944058" w14:textId="2D970D2F" w:rsidR="0029025B" w:rsidRDefault="0029025B" w:rsidP="006A07F7">
      <w:pPr>
        <w:pStyle w:val="BodyText"/>
        <w:numPr>
          <w:ilvl w:val="0"/>
          <w:numId w:val="31"/>
        </w:numPr>
      </w:pPr>
      <w:r>
        <w:t>L</w:t>
      </w:r>
      <w:r w:rsidR="00E43E68">
        <w:t>3</w:t>
      </w:r>
      <w:r>
        <w:t>: OCC within an OFDM symbol</w:t>
      </w:r>
    </w:p>
    <w:p w14:paraId="04754C22" w14:textId="2D81B897" w:rsidR="0029025B" w:rsidRDefault="0029025B" w:rsidP="006A07F7">
      <w:pPr>
        <w:pStyle w:val="BodyText"/>
        <w:numPr>
          <w:ilvl w:val="0"/>
          <w:numId w:val="31"/>
        </w:numPr>
      </w:pPr>
      <w:r>
        <w:t>L</w:t>
      </w:r>
      <w:r w:rsidR="00E43E68">
        <w:t>4</w:t>
      </w:r>
      <w:r>
        <w:t xml:space="preserve">: PUSCH </w:t>
      </w:r>
      <w:r w:rsidR="004C21D8">
        <w:t>T</w:t>
      </w:r>
      <w:r>
        <w:t xml:space="preserve">ype A </w:t>
      </w:r>
      <w:r w:rsidR="004C21D8">
        <w:t xml:space="preserve">repetition </w:t>
      </w:r>
      <w:r>
        <w:t>without OCC</w:t>
      </w:r>
    </w:p>
    <w:p w14:paraId="22F677DD" w14:textId="531E6DDB" w:rsidR="0029025B" w:rsidRDefault="0029025B" w:rsidP="006A07F7">
      <w:pPr>
        <w:pStyle w:val="BodyText"/>
      </w:pPr>
      <w:r>
        <w:t xml:space="preserve">To ensure that OCC within an OFDM symbol can work, the TBS and rate matching have been adjusted by </w:t>
      </w:r>
      <w:r w:rsidR="005B31E3">
        <w:t xml:space="preserve">the </w:t>
      </w:r>
      <w:r>
        <w:t xml:space="preserve">spreading factor. For a fair comparison, the time and frequency resources, total transmission power per UE, </w:t>
      </w:r>
      <w:r w:rsidR="00E05538">
        <w:t xml:space="preserve">and </w:t>
      </w:r>
      <w:r w:rsidR="005E4B00">
        <w:t xml:space="preserve">the </w:t>
      </w:r>
      <w:r>
        <w:t xml:space="preserve">peak throughput in </w:t>
      </w:r>
      <w:r w:rsidR="00E05538">
        <w:t xml:space="preserve">the </w:t>
      </w:r>
      <w:r>
        <w:t xml:space="preserve">three schemes are aligned. The simulation assumptions </w:t>
      </w:r>
      <w:r w:rsidR="00B96CFC">
        <w:t xml:space="preserve">agreed at RAN1#116 </w:t>
      </w:r>
      <w:r>
        <w:t xml:space="preserve">have been used. Additional simulation assumptions are listed in </w:t>
      </w:r>
      <w:r w:rsidR="00583CAA">
        <w:t>Appendix B</w:t>
      </w:r>
      <w:r>
        <w:t xml:space="preserve">. </w:t>
      </w:r>
    </w:p>
    <w:p w14:paraId="11A38C47" w14:textId="3378EE5C" w:rsidR="00664E6A" w:rsidRDefault="00664E6A" w:rsidP="00A2504E">
      <w:pPr>
        <w:pStyle w:val="Heading4"/>
      </w:pPr>
      <w:r>
        <w:t>OCC across slots</w:t>
      </w:r>
    </w:p>
    <w:p w14:paraId="26224C5D" w14:textId="457E21A3" w:rsidR="008E6FB7" w:rsidRPr="00324DF7" w:rsidRDefault="008E6FB7" w:rsidP="00A2504E">
      <w:pPr>
        <w:pStyle w:val="Heading5"/>
      </w:pPr>
      <w:r>
        <w:t>VoIP</w:t>
      </w:r>
    </w:p>
    <w:p w14:paraId="57AEFF58" w14:textId="7CCF9AA1" w:rsidR="00E91322" w:rsidRDefault="0029025B" w:rsidP="006A07F7">
      <w:r>
        <w:rPr>
          <w:lang w:eastAsia="ja-JP"/>
        </w:rPr>
        <w:t xml:space="preserve">PUSCH BLER </w:t>
      </w:r>
      <w:r w:rsidR="003A2CF0">
        <w:rPr>
          <w:lang w:eastAsia="ja-JP"/>
        </w:rPr>
        <w:t xml:space="preserve">for VoIP </w:t>
      </w:r>
      <w:r w:rsidR="00AE45FE">
        <w:rPr>
          <w:lang w:eastAsia="ja-JP"/>
        </w:rPr>
        <w:t>with OCC</w:t>
      </w:r>
      <w:r w:rsidR="00F74355">
        <w:rPr>
          <w:lang w:eastAsia="ja-JP"/>
        </w:rPr>
        <w:t xml:space="preserve"> across slots</w:t>
      </w:r>
      <w:r w:rsidR="002E6663">
        <w:rPr>
          <w:lang w:eastAsia="ja-JP"/>
        </w:rPr>
        <w:t xml:space="preserve"> </w:t>
      </w:r>
      <w:r>
        <w:rPr>
          <w:lang w:eastAsia="ja-JP"/>
        </w:rPr>
        <w:t xml:space="preserve">is shown in </w:t>
      </w:r>
      <w:r>
        <w:rPr>
          <w:lang w:eastAsia="ja-JP"/>
        </w:rPr>
        <w:fldChar w:fldCharType="begin"/>
      </w:r>
      <w:r>
        <w:rPr>
          <w:lang w:eastAsia="ja-JP"/>
        </w:rPr>
        <w:instrText xml:space="preserve"> REF _Ref158674144 \h </w:instrText>
      </w:r>
      <w:r>
        <w:rPr>
          <w:lang w:eastAsia="ja-JP"/>
        </w:rPr>
      </w:r>
      <w:r>
        <w:rPr>
          <w:lang w:eastAsia="ja-JP"/>
        </w:rPr>
        <w:fldChar w:fldCharType="separate"/>
      </w:r>
      <w:r w:rsidR="003C53A9">
        <w:t xml:space="preserve">Figure </w:t>
      </w:r>
      <w:r w:rsidR="003C53A9">
        <w:rPr>
          <w:noProof/>
        </w:rPr>
        <w:t>6</w:t>
      </w:r>
      <w:r>
        <w:rPr>
          <w:lang w:eastAsia="ja-JP"/>
        </w:rPr>
        <w:fldChar w:fldCharType="end"/>
      </w:r>
      <w:r>
        <w:rPr>
          <w:lang w:eastAsia="ja-JP"/>
        </w:rPr>
        <w:t xml:space="preserve">. </w:t>
      </w:r>
      <w:r w:rsidR="002E2999">
        <w:rPr>
          <w:lang w:eastAsia="ja-JP"/>
        </w:rPr>
        <w:t>The upper p</w:t>
      </w:r>
      <w:r w:rsidR="007D7676">
        <w:rPr>
          <w:lang w:eastAsia="ja-JP"/>
        </w:rPr>
        <w:t>lo</w:t>
      </w:r>
      <w:r w:rsidR="002E2999">
        <w:rPr>
          <w:lang w:eastAsia="ja-JP"/>
        </w:rPr>
        <w:t xml:space="preserve">t </w:t>
      </w:r>
      <w:r w:rsidR="007D7676">
        <w:rPr>
          <w:lang w:eastAsia="ja-JP"/>
        </w:rPr>
        <w:t xml:space="preserve">(a) </w:t>
      </w:r>
      <w:r w:rsidR="002E2999">
        <w:rPr>
          <w:lang w:eastAsia="ja-JP"/>
        </w:rPr>
        <w:t xml:space="preserve">shows </w:t>
      </w:r>
      <w:r w:rsidR="007D7676">
        <w:rPr>
          <w:lang w:eastAsia="ja-JP"/>
        </w:rPr>
        <w:t xml:space="preserve">VoIP </w:t>
      </w:r>
      <w:r w:rsidR="002E2999">
        <w:rPr>
          <w:lang w:eastAsia="ja-JP"/>
        </w:rPr>
        <w:t>BLER without TO and FO</w:t>
      </w:r>
      <w:r w:rsidR="007D7676">
        <w:rPr>
          <w:lang w:eastAsia="ja-JP"/>
        </w:rPr>
        <w:t xml:space="preserve"> while the </w:t>
      </w:r>
      <w:r w:rsidR="00B066A9">
        <w:rPr>
          <w:lang w:eastAsia="ja-JP"/>
        </w:rPr>
        <w:t>middle</w:t>
      </w:r>
      <w:r w:rsidR="00B066A9">
        <w:rPr>
          <w:lang w:eastAsia="ja-JP"/>
        </w:rPr>
        <w:t xml:space="preserve"> </w:t>
      </w:r>
      <w:r w:rsidR="007D7676">
        <w:rPr>
          <w:lang w:eastAsia="ja-JP"/>
        </w:rPr>
        <w:t>plot</w:t>
      </w:r>
      <w:r w:rsidR="002E2999">
        <w:rPr>
          <w:lang w:eastAsia="ja-JP"/>
        </w:rPr>
        <w:t xml:space="preserve"> </w:t>
      </w:r>
      <w:r w:rsidR="007D7676">
        <w:rPr>
          <w:lang w:eastAsia="ja-JP"/>
        </w:rPr>
        <w:t>(b) shows VoIP BLER with TO and FO.</w:t>
      </w:r>
      <w:r w:rsidR="009C62AF">
        <w:rPr>
          <w:lang w:eastAsia="ja-JP"/>
        </w:rPr>
        <w:t xml:space="preserve"> Results with </w:t>
      </w:r>
      <w:r w:rsidR="00D80C09">
        <w:rPr>
          <w:lang w:eastAsia="ja-JP"/>
        </w:rPr>
        <w:t>one</w:t>
      </w:r>
      <w:r w:rsidR="009C62AF">
        <w:rPr>
          <w:lang w:eastAsia="ja-JP"/>
        </w:rPr>
        <w:t xml:space="preserve">, </w:t>
      </w:r>
      <w:r w:rsidR="00D80C09">
        <w:rPr>
          <w:lang w:eastAsia="ja-JP"/>
        </w:rPr>
        <w:t>two</w:t>
      </w:r>
      <w:r w:rsidR="009C62AF">
        <w:rPr>
          <w:lang w:eastAsia="ja-JP"/>
        </w:rPr>
        <w:t xml:space="preserve"> and </w:t>
      </w:r>
      <w:r w:rsidR="00D80C09">
        <w:rPr>
          <w:lang w:eastAsia="ja-JP"/>
        </w:rPr>
        <w:t>four</w:t>
      </w:r>
      <w:r w:rsidR="009C62AF">
        <w:rPr>
          <w:lang w:eastAsia="ja-JP"/>
        </w:rPr>
        <w:t xml:space="preserve"> UEs are shown. </w:t>
      </w:r>
      <w:r w:rsidR="00B318D7">
        <w:rPr>
          <w:lang w:eastAsia="ja-JP"/>
        </w:rPr>
        <w:t xml:space="preserve">There is significant degradation due to impairments </w:t>
      </w:r>
      <w:r w:rsidR="00C64072">
        <w:rPr>
          <w:lang w:eastAsia="ja-JP"/>
        </w:rPr>
        <w:t>for</w:t>
      </w:r>
      <w:r w:rsidR="00B318D7">
        <w:rPr>
          <w:lang w:eastAsia="ja-JP"/>
        </w:rPr>
        <w:t xml:space="preserve"> OCC with </w:t>
      </w:r>
      <w:r w:rsidR="00D80C09">
        <w:rPr>
          <w:lang w:eastAsia="ja-JP"/>
        </w:rPr>
        <w:t>four</w:t>
      </w:r>
      <w:r w:rsidR="00B318D7">
        <w:rPr>
          <w:lang w:eastAsia="ja-JP"/>
        </w:rPr>
        <w:t xml:space="preserve"> UE</w:t>
      </w:r>
      <w:r w:rsidR="003159D3">
        <w:rPr>
          <w:lang w:eastAsia="ja-JP"/>
        </w:rPr>
        <w:t>s</w:t>
      </w:r>
      <w:r w:rsidR="00C64072">
        <w:rPr>
          <w:lang w:eastAsia="ja-JP"/>
        </w:rPr>
        <w:t xml:space="preserve">, while OCC with </w:t>
      </w:r>
      <w:r w:rsidR="00D80C09">
        <w:rPr>
          <w:lang w:eastAsia="ja-JP"/>
        </w:rPr>
        <w:t>two</w:t>
      </w:r>
      <w:r w:rsidR="00C64072">
        <w:rPr>
          <w:lang w:eastAsia="ja-JP"/>
        </w:rPr>
        <w:t xml:space="preserve"> UE</w:t>
      </w:r>
      <w:r w:rsidR="003159D3">
        <w:rPr>
          <w:lang w:eastAsia="ja-JP"/>
        </w:rPr>
        <w:t>s</w:t>
      </w:r>
      <w:r w:rsidR="00C64072">
        <w:rPr>
          <w:lang w:eastAsia="ja-JP"/>
        </w:rPr>
        <w:t xml:space="preserve"> has </w:t>
      </w:r>
      <w:r w:rsidR="007F0397">
        <w:rPr>
          <w:lang w:eastAsia="ja-JP"/>
        </w:rPr>
        <w:t xml:space="preserve">a </w:t>
      </w:r>
      <w:r w:rsidR="00C64072">
        <w:rPr>
          <w:lang w:eastAsia="ja-JP"/>
        </w:rPr>
        <w:t>good performance also with impairments.</w:t>
      </w:r>
    </w:p>
    <w:p w14:paraId="1D03E9CC" w14:textId="02D38492" w:rsidR="0029025B" w:rsidRPr="00A2504E" w:rsidRDefault="00A2504E" w:rsidP="006A07F7">
      <w:r w:rsidRPr="00A2504E">
        <w:rPr>
          <w:lang w:eastAsia="ja-JP"/>
        </w:rPr>
        <w:t>The main r</w:t>
      </w:r>
      <w:r w:rsidR="00D257E9">
        <w:rPr>
          <w:lang w:eastAsia="ja-JP"/>
        </w:rPr>
        <w:t xml:space="preserve">eason for the degradation with four UEs is the </w:t>
      </w:r>
      <w:r w:rsidR="00781A57">
        <w:rPr>
          <w:lang w:eastAsia="ja-JP"/>
        </w:rPr>
        <w:t xml:space="preserve">frequency offset, which degrades the orthogonality of the OCC. </w:t>
      </w:r>
      <w:r w:rsidR="009612ED" w:rsidRPr="00A2504E">
        <w:rPr>
          <w:lang w:eastAsia="ja-JP"/>
        </w:rPr>
        <w:t>To</w:t>
      </w:r>
      <w:r w:rsidR="00A72B83" w:rsidRPr="00A2504E">
        <w:rPr>
          <w:lang w:eastAsia="ja-JP"/>
        </w:rPr>
        <w:t xml:space="preserve"> reduce the </w:t>
      </w:r>
      <w:r w:rsidR="00781A57">
        <w:rPr>
          <w:lang w:eastAsia="ja-JP"/>
        </w:rPr>
        <w:t xml:space="preserve">impact of the </w:t>
      </w:r>
      <w:r w:rsidR="00A72B83" w:rsidRPr="00A2504E">
        <w:rPr>
          <w:lang w:eastAsia="ja-JP"/>
        </w:rPr>
        <w:t xml:space="preserve">frequency offset, UEs with </w:t>
      </w:r>
      <w:r w:rsidR="00FA3B48">
        <w:rPr>
          <w:lang w:eastAsia="ja-JP"/>
        </w:rPr>
        <w:t xml:space="preserve">similar frequency offsets can be grouped together by the scheduler, </w:t>
      </w:r>
      <w:r w:rsidR="00A175C1">
        <w:rPr>
          <w:lang w:eastAsia="ja-JP"/>
        </w:rPr>
        <w:t>so that the</w:t>
      </w:r>
      <w:r w:rsidR="00A72B83" w:rsidRPr="00A2504E">
        <w:rPr>
          <w:lang w:eastAsia="ja-JP"/>
        </w:rPr>
        <w:t xml:space="preserve"> frequency spread in</w:t>
      </w:r>
      <w:r w:rsidR="003634A7">
        <w:rPr>
          <w:lang w:eastAsia="ja-JP"/>
        </w:rPr>
        <w:t xml:space="preserve"> </w:t>
      </w:r>
      <w:r w:rsidR="00A175C1">
        <w:rPr>
          <w:lang w:eastAsia="ja-JP"/>
        </w:rPr>
        <w:t>each</w:t>
      </w:r>
      <w:r w:rsidR="00A72B83" w:rsidRPr="00A2504E">
        <w:rPr>
          <w:lang w:eastAsia="ja-JP"/>
        </w:rPr>
        <w:t xml:space="preserve"> group of OCC</w:t>
      </w:r>
      <w:r w:rsidR="00BC3DF7">
        <w:rPr>
          <w:lang w:eastAsia="ja-JP"/>
        </w:rPr>
        <w:t>-multitplexed UEs is smaller</w:t>
      </w:r>
      <w:r w:rsidR="00A72B83" w:rsidRPr="00A2504E">
        <w:rPr>
          <w:lang w:eastAsia="ja-JP"/>
        </w:rPr>
        <w:t xml:space="preserve">. </w:t>
      </w:r>
      <w:r w:rsidR="009612ED" w:rsidRPr="00A2504E">
        <w:rPr>
          <w:lang w:eastAsia="ja-JP"/>
        </w:rPr>
        <w:lastRenderedPageBreak/>
        <w:t xml:space="preserve">The </w:t>
      </w:r>
      <w:r w:rsidR="00B066A9">
        <w:rPr>
          <w:lang w:eastAsia="ja-JP"/>
        </w:rPr>
        <w:t xml:space="preserve">lower </w:t>
      </w:r>
      <w:r w:rsidR="009612ED" w:rsidRPr="00A2504E">
        <w:rPr>
          <w:lang w:eastAsia="ja-JP"/>
        </w:rPr>
        <w:t xml:space="preserve">plot (c) </w:t>
      </w:r>
      <w:r w:rsidR="00B066A9">
        <w:rPr>
          <w:lang w:eastAsia="ja-JP"/>
        </w:rPr>
        <w:t xml:space="preserve">in </w:t>
      </w:r>
      <w:r w:rsidR="00D80C09">
        <w:rPr>
          <w:lang w:eastAsia="ja-JP"/>
        </w:rPr>
        <w:fldChar w:fldCharType="begin"/>
      </w:r>
      <w:r w:rsidR="00D80C09">
        <w:rPr>
          <w:lang w:eastAsia="ja-JP"/>
        </w:rPr>
        <w:instrText xml:space="preserve"> REF _Ref158674144 \h </w:instrText>
      </w:r>
      <w:r w:rsidR="00D80C09">
        <w:rPr>
          <w:lang w:eastAsia="ja-JP"/>
        </w:rPr>
      </w:r>
      <w:r w:rsidR="00D80C09">
        <w:rPr>
          <w:lang w:eastAsia="ja-JP"/>
        </w:rPr>
        <w:fldChar w:fldCharType="separate"/>
      </w:r>
      <w:r w:rsidR="003C53A9">
        <w:t xml:space="preserve">Figure </w:t>
      </w:r>
      <w:r w:rsidR="003C53A9">
        <w:rPr>
          <w:noProof/>
        </w:rPr>
        <w:t>6</w:t>
      </w:r>
      <w:r w:rsidR="00D80C09">
        <w:rPr>
          <w:lang w:eastAsia="ja-JP"/>
        </w:rPr>
        <w:fldChar w:fldCharType="end"/>
      </w:r>
      <w:r w:rsidR="00D80C09">
        <w:rPr>
          <w:lang w:eastAsia="ja-JP"/>
        </w:rPr>
        <w:t xml:space="preserve"> </w:t>
      </w:r>
      <w:r w:rsidR="00A72B83" w:rsidRPr="00A2504E">
        <w:rPr>
          <w:lang w:eastAsia="ja-JP"/>
        </w:rPr>
        <w:t xml:space="preserve">shows </w:t>
      </w:r>
      <w:r w:rsidR="00D80C09">
        <w:rPr>
          <w:lang w:eastAsia="ja-JP"/>
        </w:rPr>
        <w:t>that four</w:t>
      </w:r>
      <w:r w:rsidR="00A72B83" w:rsidRPr="00A2504E">
        <w:rPr>
          <w:lang w:eastAsia="ja-JP"/>
        </w:rPr>
        <w:t xml:space="preserve"> UEs with smaller FO spread can keep good performance with impairments.</w:t>
      </w:r>
      <w:r w:rsidR="00A72B83">
        <w:rPr>
          <w:lang w:eastAsia="ja-JP"/>
        </w:rPr>
        <w:t xml:space="preserve"> </w:t>
      </w:r>
    </w:p>
    <w:p w14:paraId="2709F700" w14:textId="38954993" w:rsidR="002A7C54" w:rsidRDefault="002A531A" w:rsidP="00F133D0">
      <w:pPr>
        <w:pStyle w:val="Observation"/>
      </w:pPr>
      <w:bookmarkStart w:id="30" w:name="_Toc166276090"/>
      <w:r>
        <w:t xml:space="preserve">For VoIP, </w:t>
      </w:r>
      <w:r w:rsidR="002A7C54">
        <w:t xml:space="preserve">OCC across slots </w:t>
      </w:r>
      <w:r w:rsidR="00BB41AC">
        <w:t xml:space="preserve">performs well </w:t>
      </w:r>
      <w:r w:rsidR="00DD47A3">
        <w:t xml:space="preserve">in the presence of RF impairments </w:t>
      </w:r>
      <w:r w:rsidR="00BB41AC">
        <w:t xml:space="preserve">with </w:t>
      </w:r>
      <w:r w:rsidR="00497F53">
        <w:t>two</w:t>
      </w:r>
      <w:r w:rsidR="00BB41AC">
        <w:t xml:space="preserve"> UE</w:t>
      </w:r>
      <w:r w:rsidR="00F133D0">
        <w:t>s</w:t>
      </w:r>
      <w:r w:rsidR="00BB41AC">
        <w:t xml:space="preserve"> but not with </w:t>
      </w:r>
      <w:r w:rsidR="00497F53">
        <w:t>four</w:t>
      </w:r>
      <w:r w:rsidR="00BB41AC">
        <w:t xml:space="preserve"> UE</w:t>
      </w:r>
      <w:r w:rsidR="00F133D0">
        <w:t>s</w:t>
      </w:r>
      <w:r w:rsidR="00BB41AC">
        <w:t>.</w:t>
      </w:r>
      <w:r w:rsidR="00F43CAB">
        <w:t xml:space="preserve"> </w:t>
      </w:r>
      <w:r w:rsidR="009612ED" w:rsidRPr="00A2504E">
        <w:t>With network scheduling</w:t>
      </w:r>
      <w:r w:rsidR="005F4C1F">
        <w:t xml:space="preserve"> grouping UEs with similar frequency offsets</w:t>
      </w:r>
      <w:r w:rsidR="00672243">
        <w:t xml:space="preserve"> onto the same </w:t>
      </w:r>
      <w:r w:rsidR="00CA24AC">
        <w:t>time-frequency resource</w:t>
      </w:r>
      <w:r w:rsidR="009612ED">
        <w:t xml:space="preserve">, </w:t>
      </w:r>
      <w:r w:rsidR="0005326D">
        <w:t xml:space="preserve">OCC with </w:t>
      </w:r>
      <w:r w:rsidR="009612ED">
        <w:t>f</w:t>
      </w:r>
      <w:r w:rsidR="00A72B83">
        <w:t xml:space="preserve">our UEs </w:t>
      </w:r>
      <w:r w:rsidR="0005326D">
        <w:t xml:space="preserve">also </w:t>
      </w:r>
      <w:r w:rsidR="009612ED">
        <w:t>perform</w:t>
      </w:r>
      <w:r w:rsidR="0005326D">
        <w:t>s</w:t>
      </w:r>
      <w:r w:rsidR="009612ED">
        <w:t xml:space="preserve"> well.</w:t>
      </w:r>
      <w:bookmarkEnd w:id="30"/>
    </w:p>
    <w:p w14:paraId="0BF76EF1" w14:textId="77777777" w:rsidR="0029025B" w:rsidRPr="00DE013E" w:rsidRDefault="0029025B" w:rsidP="006A07F7">
      <w:pPr>
        <w:rPr>
          <w:lang w:eastAsia="ja-JP"/>
        </w:rPr>
      </w:pPr>
    </w:p>
    <w:p w14:paraId="2F497EA2" w14:textId="422984F8" w:rsidR="0029025B" w:rsidRDefault="003D3FD7" w:rsidP="00173DB4">
      <w:pPr>
        <w:keepNext/>
        <w:jc w:val="center"/>
        <w:rPr>
          <w:lang w:eastAsia="ja-JP"/>
        </w:rPr>
      </w:pPr>
      <w:r>
        <w:rPr>
          <w:noProof/>
        </w:rPr>
        <w:drawing>
          <wp:inline distT="0" distB="0" distL="0" distR="0" wp14:anchorId="4326ECB2" wp14:editId="015D3E57">
            <wp:extent cx="3441700" cy="2581275"/>
            <wp:effectExtent l="0" t="0" r="635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5128" cy="2583846"/>
                    </a:xfrm>
                    <a:prstGeom prst="rect">
                      <a:avLst/>
                    </a:prstGeom>
                    <a:noFill/>
                    <a:ln>
                      <a:noFill/>
                    </a:ln>
                  </pic:spPr>
                </pic:pic>
              </a:graphicData>
            </a:graphic>
          </wp:inline>
        </w:drawing>
      </w:r>
    </w:p>
    <w:p w14:paraId="64E04724" w14:textId="6B9B2544" w:rsidR="003D3FD7" w:rsidRDefault="003D3FD7" w:rsidP="00173DB4">
      <w:pPr>
        <w:keepNext/>
        <w:jc w:val="center"/>
        <w:rPr>
          <w:lang w:eastAsia="ja-JP"/>
        </w:rPr>
      </w:pPr>
      <w:r>
        <w:rPr>
          <w:lang w:eastAsia="ja-JP"/>
        </w:rPr>
        <w:t>(a)</w:t>
      </w:r>
      <w:r w:rsidR="003162E1">
        <w:rPr>
          <w:lang w:eastAsia="ja-JP"/>
        </w:rPr>
        <w:t xml:space="preserve"> OCC across slots w</w:t>
      </w:r>
      <w:r>
        <w:rPr>
          <w:lang w:eastAsia="ja-JP"/>
        </w:rPr>
        <w:t xml:space="preserve">ithout </w:t>
      </w:r>
      <w:r w:rsidR="00A70BF5">
        <w:rPr>
          <w:lang w:eastAsia="ja-JP"/>
        </w:rPr>
        <w:t>i</w:t>
      </w:r>
      <w:r>
        <w:rPr>
          <w:lang w:eastAsia="ja-JP"/>
        </w:rPr>
        <w:t>mpairments</w:t>
      </w:r>
      <w:r w:rsidR="00B07DB4">
        <w:rPr>
          <w:lang w:eastAsia="ja-JP"/>
        </w:rPr>
        <w:t>.</w:t>
      </w:r>
      <w:r>
        <w:rPr>
          <w:lang w:eastAsia="ja-JP"/>
        </w:rPr>
        <w:t xml:space="preserve"> </w:t>
      </w:r>
    </w:p>
    <w:p w14:paraId="770BD30C" w14:textId="679977D4" w:rsidR="005C3359" w:rsidRDefault="007C5815" w:rsidP="00173DB4">
      <w:pPr>
        <w:keepNext/>
        <w:jc w:val="center"/>
        <w:rPr>
          <w:lang w:eastAsia="ja-JP"/>
        </w:rPr>
      </w:pPr>
      <w:r>
        <w:rPr>
          <w:noProof/>
        </w:rPr>
        <w:drawing>
          <wp:inline distT="0" distB="0" distL="0" distR="0" wp14:anchorId="425CAF05" wp14:editId="0C40AFDA">
            <wp:extent cx="3460750" cy="259556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4424" cy="2605818"/>
                    </a:xfrm>
                    <a:prstGeom prst="rect">
                      <a:avLst/>
                    </a:prstGeom>
                    <a:noFill/>
                    <a:ln>
                      <a:noFill/>
                    </a:ln>
                  </pic:spPr>
                </pic:pic>
              </a:graphicData>
            </a:graphic>
          </wp:inline>
        </w:drawing>
      </w:r>
    </w:p>
    <w:p w14:paraId="3B9AB5B3" w14:textId="044AA523" w:rsidR="003D3FD7" w:rsidRDefault="003D3FD7" w:rsidP="00DD7A9B">
      <w:pPr>
        <w:jc w:val="center"/>
        <w:rPr>
          <w:lang w:eastAsia="ja-JP"/>
        </w:rPr>
      </w:pPr>
      <w:r>
        <w:rPr>
          <w:lang w:eastAsia="ja-JP"/>
        </w:rPr>
        <w:t>(b)</w:t>
      </w:r>
      <w:r w:rsidR="003F3D21">
        <w:rPr>
          <w:lang w:eastAsia="ja-JP"/>
        </w:rPr>
        <w:t xml:space="preserve"> </w:t>
      </w:r>
      <w:r w:rsidR="00693BBC">
        <w:rPr>
          <w:lang w:eastAsia="ja-JP"/>
        </w:rPr>
        <w:t>OCC across slots w</w:t>
      </w:r>
      <w:r>
        <w:rPr>
          <w:lang w:eastAsia="ja-JP"/>
        </w:rPr>
        <w:t>ith TO and FO impairments</w:t>
      </w:r>
      <w:r w:rsidR="00693BBC">
        <w:rPr>
          <w:lang w:eastAsia="ja-JP"/>
        </w:rPr>
        <w:t>.</w:t>
      </w:r>
    </w:p>
    <w:p w14:paraId="451CE85C" w14:textId="58D25275" w:rsidR="006D0822" w:rsidRDefault="00B91662" w:rsidP="006D0822">
      <w:pPr>
        <w:pStyle w:val="NormalWeb"/>
        <w:jc w:val="center"/>
      </w:pPr>
      <w:r>
        <w:rPr>
          <w:noProof/>
        </w:rPr>
        <w:lastRenderedPageBreak/>
        <w:drawing>
          <wp:inline distT="0" distB="0" distL="0" distR="0" wp14:anchorId="6E4A4DBB" wp14:editId="0E915B28">
            <wp:extent cx="2982957" cy="2272786"/>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6399" cy="2298266"/>
                    </a:xfrm>
                    <a:prstGeom prst="rect">
                      <a:avLst/>
                    </a:prstGeom>
                    <a:noFill/>
                    <a:ln>
                      <a:noFill/>
                    </a:ln>
                  </pic:spPr>
                </pic:pic>
              </a:graphicData>
            </a:graphic>
          </wp:inline>
        </w:drawing>
      </w:r>
    </w:p>
    <w:p w14:paraId="4CD5FE7D" w14:textId="010AF036" w:rsidR="00B13B08" w:rsidRDefault="00B13B08" w:rsidP="00173DB4">
      <w:pPr>
        <w:keepNext/>
        <w:jc w:val="center"/>
        <w:rPr>
          <w:lang w:eastAsia="ja-JP"/>
        </w:rPr>
      </w:pPr>
    </w:p>
    <w:p w14:paraId="68041EE9" w14:textId="2521FB8C" w:rsidR="00B13B08" w:rsidRDefault="00B13B08" w:rsidP="009D0F5D">
      <w:pPr>
        <w:keepNext/>
        <w:jc w:val="center"/>
        <w:rPr>
          <w:lang w:eastAsia="ja-JP"/>
        </w:rPr>
      </w:pPr>
      <w:r>
        <w:rPr>
          <w:lang w:eastAsia="ja-JP"/>
        </w:rPr>
        <w:t>(</w:t>
      </w:r>
      <w:r w:rsidR="00D65A88">
        <w:rPr>
          <w:lang w:eastAsia="ja-JP"/>
        </w:rPr>
        <w:t>c</w:t>
      </w:r>
      <w:r>
        <w:rPr>
          <w:lang w:eastAsia="ja-JP"/>
        </w:rPr>
        <w:t>) FO spread impact on 4 UE OC</w:t>
      </w:r>
      <w:r w:rsidR="00A72B83">
        <w:rPr>
          <w:lang w:eastAsia="ja-JP"/>
        </w:rPr>
        <w:t>C across slots</w:t>
      </w:r>
      <w:r>
        <w:rPr>
          <w:lang w:eastAsia="ja-JP"/>
        </w:rPr>
        <w:t xml:space="preserve"> </w:t>
      </w:r>
    </w:p>
    <w:p w14:paraId="6410EBF0" w14:textId="3C6F21BD" w:rsidR="00317F9F" w:rsidRDefault="0029025B">
      <w:pPr>
        <w:pStyle w:val="Caption"/>
        <w:jc w:val="center"/>
      </w:pPr>
      <w:bookmarkStart w:id="31" w:name="_Ref158674144"/>
      <w:r>
        <w:t xml:space="preserve">Figure </w:t>
      </w:r>
      <w:r>
        <w:rPr>
          <w:b w:val="0"/>
        </w:rPr>
        <w:fldChar w:fldCharType="begin"/>
      </w:r>
      <w:r>
        <w:instrText xml:space="preserve"> SEQ Figure \* ARABIC </w:instrText>
      </w:r>
      <w:r>
        <w:rPr>
          <w:b w:val="0"/>
        </w:rPr>
        <w:fldChar w:fldCharType="separate"/>
      </w:r>
      <w:r w:rsidR="003C53A9">
        <w:rPr>
          <w:noProof/>
        </w:rPr>
        <w:t>6</w:t>
      </w:r>
      <w:r>
        <w:rPr>
          <w:b w:val="0"/>
          <w:noProof/>
        </w:rPr>
        <w:fldChar w:fldCharType="end"/>
      </w:r>
      <w:bookmarkEnd w:id="31"/>
      <w:r>
        <w:t xml:space="preserve">: Link performance of </w:t>
      </w:r>
      <w:r w:rsidR="0008232D">
        <w:t xml:space="preserve">VoIP on </w:t>
      </w:r>
      <w:r>
        <w:t>PUSCH with OCC across slots.</w:t>
      </w:r>
    </w:p>
    <w:p w14:paraId="70AB83BD" w14:textId="1019D162" w:rsidR="00317F9F" w:rsidRDefault="00317F9F" w:rsidP="004F3DD8">
      <w:pPr>
        <w:pStyle w:val="Heading5"/>
      </w:pPr>
      <w:r w:rsidRPr="00317F9F">
        <w:t xml:space="preserve"> </w:t>
      </w:r>
      <w:r>
        <w:t>Low data rate</w:t>
      </w:r>
    </w:p>
    <w:p w14:paraId="7EE9DAF3" w14:textId="728FC5E7" w:rsidR="00317F9F" w:rsidRDefault="007069D9" w:rsidP="00317F9F">
      <w:pPr>
        <w:rPr>
          <w:lang w:val="en-GB" w:eastAsia="ja-JP"/>
        </w:rPr>
      </w:pPr>
      <w:r>
        <w:rPr>
          <w:lang w:val="en-GB" w:eastAsia="ja-JP"/>
        </w:rPr>
        <w:t>For</w:t>
      </w:r>
      <w:r w:rsidR="00317F9F">
        <w:rPr>
          <w:lang w:val="en-GB" w:eastAsia="ja-JP"/>
        </w:rPr>
        <w:t xml:space="preserve"> </w:t>
      </w:r>
      <w:r w:rsidR="00DD7A9B">
        <w:rPr>
          <w:lang w:val="en-GB" w:eastAsia="ja-JP"/>
        </w:rPr>
        <w:t xml:space="preserve">the </w:t>
      </w:r>
      <w:r w:rsidR="00317F9F">
        <w:rPr>
          <w:lang w:val="en-GB" w:eastAsia="ja-JP"/>
        </w:rPr>
        <w:t>low data rate scenario, PUS</w:t>
      </w:r>
      <w:r w:rsidR="00317F9F" w:rsidRPr="009612ED">
        <w:rPr>
          <w:lang w:val="en-GB" w:eastAsia="ja-JP"/>
        </w:rPr>
        <w:t>CH BLER with OCC across slots is shown in</w:t>
      </w:r>
      <w:r w:rsidR="002244DC">
        <w:rPr>
          <w:lang w:val="en-GB" w:eastAsia="ja-JP"/>
        </w:rPr>
        <w:t xml:space="preserve"> </w:t>
      </w:r>
      <w:r w:rsidR="002244DC">
        <w:rPr>
          <w:lang w:val="en-GB" w:eastAsia="ja-JP"/>
        </w:rPr>
        <w:fldChar w:fldCharType="begin"/>
      </w:r>
      <w:r w:rsidR="002244DC">
        <w:rPr>
          <w:lang w:val="en-GB" w:eastAsia="ja-JP"/>
        </w:rPr>
        <w:instrText xml:space="preserve"> REF _Ref166187910 \h </w:instrText>
      </w:r>
      <w:r w:rsidR="002244DC">
        <w:rPr>
          <w:lang w:val="en-GB" w:eastAsia="ja-JP"/>
        </w:rPr>
      </w:r>
      <w:r w:rsidR="002244DC">
        <w:rPr>
          <w:lang w:val="en-GB" w:eastAsia="ja-JP"/>
        </w:rPr>
        <w:fldChar w:fldCharType="separate"/>
      </w:r>
      <w:r w:rsidR="003C53A9">
        <w:t xml:space="preserve">Figure </w:t>
      </w:r>
      <w:r w:rsidR="003C53A9">
        <w:rPr>
          <w:noProof/>
        </w:rPr>
        <w:t>7</w:t>
      </w:r>
      <w:r w:rsidR="002244DC">
        <w:rPr>
          <w:lang w:val="en-GB" w:eastAsia="ja-JP"/>
        </w:rPr>
        <w:fldChar w:fldCharType="end"/>
      </w:r>
      <w:r w:rsidR="00317F9F" w:rsidRPr="009612ED">
        <w:rPr>
          <w:lang w:val="en-GB" w:eastAsia="ja-JP"/>
        </w:rPr>
        <w:t xml:space="preserve">. </w:t>
      </w:r>
      <w:r w:rsidR="00317F9F">
        <w:rPr>
          <w:lang w:val="en-GB" w:eastAsia="ja-JP"/>
        </w:rPr>
        <w:t>With time offset and frequency offset, t</w:t>
      </w:r>
      <w:r w:rsidR="00317F9F" w:rsidRPr="009612ED">
        <w:rPr>
          <w:lang w:val="en-GB" w:eastAsia="ja-JP"/>
        </w:rPr>
        <w:t xml:space="preserve">he upper plot (a) shows </w:t>
      </w:r>
      <w:r w:rsidR="00317F9F">
        <w:rPr>
          <w:lang w:val="en-GB" w:eastAsia="ja-JP"/>
        </w:rPr>
        <w:t>low data rate</w:t>
      </w:r>
      <w:r w:rsidR="00317F9F" w:rsidRPr="009612ED">
        <w:rPr>
          <w:lang w:val="en-GB" w:eastAsia="ja-JP"/>
        </w:rPr>
        <w:t xml:space="preserve"> BLER while the lower plot (b) shows</w:t>
      </w:r>
      <w:r w:rsidR="00317F9F">
        <w:rPr>
          <w:lang w:val="en-GB" w:eastAsia="ja-JP"/>
        </w:rPr>
        <w:t xml:space="preserve"> low data rate throughput</w:t>
      </w:r>
      <w:r w:rsidR="00317F9F" w:rsidRPr="009612ED">
        <w:rPr>
          <w:lang w:val="en-GB" w:eastAsia="ja-JP"/>
        </w:rPr>
        <w:t>.</w:t>
      </w:r>
      <w:r w:rsidR="00317F9F">
        <w:rPr>
          <w:lang w:val="en-GB" w:eastAsia="ja-JP"/>
        </w:rPr>
        <w:t xml:space="preserve"> For </w:t>
      </w:r>
      <w:r w:rsidR="003634A7">
        <w:rPr>
          <w:lang w:val="en-GB" w:eastAsia="ja-JP"/>
        </w:rPr>
        <w:t>two</w:t>
      </w:r>
      <w:r w:rsidR="00317F9F">
        <w:rPr>
          <w:lang w:val="en-GB" w:eastAsia="ja-JP"/>
        </w:rPr>
        <w:t xml:space="preserve"> UEs, the degradation of BLER performance is very small. For </w:t>
      </w:r>
      <w:r w:rsidR="003634A7">
        <w:rPr>
          <w:lang w:val="en-GB" w:eastAsia="ja-JP"/>
        </w:rPr>
        <w:t>four</w:t>
      </w:r>
      <w:r w:rsidR="00317F9F">
        <w:rPr>
          <w:lang w:val="en-GB" w:eastAsia="ja-JP"/>
        </w:rPr>
        <w:t xml:space="preserve"> UEs, there is &lt;1 dB loss </w:t>
      </w:r>
      <w:r>
        <w:rPr>
          <w:lang w:val="en-GB" w:eastAsia="ja-JP"/>
        </w:rPr>
        <w:t>at</w:t>
      </w:r>
      <w:r w:rsidR="00317F9F">
        <w:rPr>
          <w:lang w:val="en-GB" w:eastAsia="ja-JP"/>
        </w:rPr>
        <w:t xml:space="preserve"> 10% BLER. In high SNR, the throughput of </w:t>
      </w:r>
      <w:r w:rsidR="003634A7">
        <w:rPr>
          <w:lang w:val="en-GB" w:eastAsia="ja-JP"/>
        </w:rPr>
        <w:t>two</w:t>
      </w:r>
      <w:r w:rsidR="00317F9F">
        <w:rPr>
          <w:lang w:val="en-GB" w:eastAsia="ja-JP"/>
        </w:rPr>
        <w:t>/</w:t>
      </w:r>
      <w:r w:rsidR="003634A7">
        <w:rPr>
          <w:lang w:val="en-GB" w:eastAsia="ja-JP"/>
        </w:rPr>
        <w:t>four</w:t>
      </w:r>
      <w:r w:rsidR="00317F9F">
        <w:rPr>
          <w:lang w:val="en-GB" w:eastAsia="ja-JP"/>
        </w:rPr>
        <w:t xml:space="preserve"> UEs is twice/four times that of no OCC. </w:t>
      </w:r>
    </w:p>
    <w:p w14:paraId="6C818EB1" w14:textId="49386C27" w:rsidR="00317F9F" w:rsidRPr="00D0693C" w:rsidRDefault="00317F9F" w:rsidP="00317F9F">
      <w:pPr>
        <w:pStyle w:val="Observation"/>
        <w:rPr>
          <w:lang w:val="en-GB"/>
        </w:rPr>
      </w:pPr>
      <w:bookmarkStart w:id="32" w:name="_Toc166276091"/>
      <w:r w:rsidRPr="008D1140">
        <w:rPr>
          <w:lang w:val="en-GB"/>
        </w:rPr>
        <w:t xml:space="preserve">For OCC across slots, low code rate can alleviate the interference from other UEs, where </w:t>
      </w:r>
      <w:r w:rsidR="003634A7">
        <w:rPr>
          <w:lang w:val="en-GB"/>
        </w:rPr>
        <w:t>four</w:t>
      </w:r>
      <w:r w:rsidRPr="008D1140">
        <w:rPr>
          <w:lang w:val="en-GB"/>
        </w:rPr>
        <w:t xml:space="preserve"> UEs can keep good performance. There are significant throughput gains compar</w:t>
      </w:r>
      <w:r w:rsidR="00877571">
        <w:rPr>
          <w:lang w:val="en-GB"/>
        </w:rPr>
        <w:t>ed</w:t>
      </w:r>
      <w:r w:rsidRPr="008D1140">
        <w:rPr>
          <w:lang w:val="en-GB"/>
        </w:rPr>
        <w:t xml:space="preserve"> with no OCC.</w:t>
      </w:r>
      <w:bookmarkEnd w:id="32"/>
    </w:p>
    <w:p w14:paraId="414C043A" w14:textId="77777777" w:rsidR="00317F9F" w:rsidRDefault="00317F9F" w:rsidP="00317F9F">
      <w:pPr>
        <w:jc w:val="center"/>
        <w:rPr>
          <w:lang w:val="en-GB" w:eastAsia="ja-JP"/>
        </w:rPr>
      </w:pPr>
      <w:r>
        <w:rPr>
          <w:noProof/>
        </w:rPr>
        <w:drawing>
          <wp:inline distT="0" distB="0" distL="0" distR="0" wp14:anchorId="174B37AA" wp14:editId="3BA33E1D">
            <wp:extent cx="3160758" cy="2370757"/>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962" cy="2385911"/>
                    </a:xfrm>
                    <a:prstGeom prst="rect">
                      <a:avLst/>
                    </a:prstGeom>
                    <a:noFill/>
                    <a:ln>
                      <a:noFill/>
                    </a:ln>
                  </pic:spPr>
                </pic:pic>
              </a:graphicData>
            </a:graphic>
          </wp:inline>
        </w:drawing>
      </w:r>
    </w:p>
    <w:p w14:paraId="1C4AFC84" w14:textId="77777777" w:rsidR="00317F9F" w:rsidRDefault="00317F9F" w:rsidP="00317F9F">
      <w:pPr>
        <w:jc w:val="center"/>
        <w:rPr>
          <w:lang w:val="en-GB" w:eastAsia="ja-JP"/>
        </w:rPr>
      </w:pPr>
      <w:r>
        <w:rPr>
          <w:noProof/>
        </w:rPr>
        <w:lastRenderedPageBreak/>
        <w:drawing>
          <wp:inline distT="0" distB="0" distL="0" distR="0" wp14:anchorId="0092B1B6" wp14:editId="16B8380F">
            <wp:extent cx="3234756" cy="24262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6311" cy="2442428"/>
                    </a:xfrm>
                    <a:prstGeom prst="rect">
                      <a:avLst/>
                    </a:prstGeom>
                    <a:noFill/>
                    <a:ln>
                      <a:noFill/>
                    </a:ln>
                  </pic:spPr>
                </pic:pic>
              </a:graphicData>
            </a:graphic>
          </wp:inline>
        </w:drawing>
      </w:r>
    </w:p>
    <w:p w14:paraId="7C427D7A" w14:textId="188E0E3F" w:rsidR="00185C13" w:rsidRPr="008222DD" w:rsidRDefault="00317F9F" w:rsidP="00C957E2">
      <w:pPr>
        <w:pStyle w:val="Caption"/>
        <w:jc w:val="center"/>
        <w:rPr>
          <w:lang w:val="en-GB" w:eastAsia="ja-JP"/>
        </w:rPr>
      </w:pPr>
      <w:bookmarkStart w:id="33" w:name="_Ref166187910"/>
      <w:r>
        <w:t xml:space="preserve">Figure </w:t>
      </w:r>
      <w:r>
        <w:fldChar w:fldCharType="begin"/>
      </w:r>
      <w:r>
        <w:instrText xml:space="preserve"> SEQ Figure \* ARABIC </w:instrText>
      </w:r>
      <w:r>
        <w:fldChar w:fldCharType="separate"/>
      </w:r>
      <w:r w:rsidR="003C53A9">
        <w:rPr>
          <w:noProof/>
        </w:rPr>
        <w:t>7</w:t>
      </w:r>
      <w:r>
        <w:fldChar w:fldCharType="end"/>
      </w:r>
      <w:bookmarkEnd w:id="33"/>
      <w:r>
        <w:t>: Link performance of low data rate service on PUSCH with OCC across slots.</w:t>
      </w:r>
    </w:p>
    <w:p w14:paraId="602C5F69" w14:textId="4A1CF517" w:rsidR="00664E6A" w:rsidRPr="00664E6A" w:rsidRDefault="00664E6A" w:rsidP="008222DD">
      <w:pPr>
        <w:pStyle w:val="Heading4"/>
      </w:pPr>
      <w:r>
        <w:t>OCC across symbol</w:t>
      </w:r>
      <w:r w:rsidR="00423186">
        <w:t xml:space="preserve"> group</w:t>
      </w:r>
      <w:r>
        <w:t>s</w:t>
      </w:r>
    </w:p>
    <w:p w14:paraId="6CF520D3" w14:textId="77777777" w:rsidR="00F72543" w:rsidRDefault="00F72543" w:rsidP="00F72543">
      <w:pPr>
        <w:pStyle w:val="Heading5"/>
      </w:pPr>
      <w:r>
        <w:t>VoIP</w:t>
      </w:r>
    </w:p>
    <w:p w14:paraId="3629B0C5" w14:textId="19593097" w:rsidR="00F133D0" w:rsidRDefault="00F133D0" w:rsidP="00F133D0">
      <w:pPr>
        <w:rPr>
          <w:lang w:eastAsia="ja-JP"/>
        </w:rPr>
      </w:pPr>
      <w:r>
        <w:rPr>
          <w:lang w:eastAsia="ja-JP"/>
        </w:rPr>
        <w:t xml:space="preserve">PUSCH BLER </w:t>
      </w:r>
      <w:r w:rsidR="00E15343">
        <w:rPr>
          <w:lang w:eastAsia="ja-JP"/>
        </w:rPr>
        <w:t xml:space="preserve">for VoIP </w:t>
      </w:r>
      <w:r>
        <w:rPr>
          <w:lang w:eastAsia="ja-JP"/>
        </w:rPr>
        <w:t>with OCC across symbol</w:t>
      </w:r>
      <w:r w:rsidR="00A14701">
        <w:rPr>
          <w:lang w:eastAsia="ja-JP"/>
        </w:rPr>
        <w:t xml:space="preserve"> group</w:t>
      </w:r>
      <w:r>
        <w:rPr>
          <w:lang w:eastAsia="ja-JP"/>
        </w:rPr>
        <w:t xml:space="preserve">s </w:t>
      </w:r>
      <w:r w:rsidR="007D16B2">
        <w:rPr>
          <w:lang w:eastAsia="ja-JP"/>
        </w:rPr>
        <w:t xml:space="preserve">(based on </w:t>
      </w:r>
      <w:r w:rsidR="00C957E2">
        <w:rPr>
          <w:lang w:eastAsia="ja-JP"/>
        </w:rPr>
        <w:t>PUSCH Type B repetition</w:t>
      </w:r>
      <w:r w:rsidR="007D16B2">
        <w:rPr>
          <w:lang w:eastAsia="ja-JP"/>
        </w:rPr>
        <w:t>)</w:t>
      </w:r>
      <w:r w:rsidR="00C957E2">
        <w:rPr>
          <w:lang w:eastAsia="ja-JP"/>
        </w:rPr>
        <w:t xml:space="preserve"> </w:t>
      </w:r>
      <w:r>
        <w:rPr>
          <w:lang w:eastAsia="ja-JP"/>
        </w:rPr>
        <w:t xml:space="preserve">with impairments is shown in </w:t>
      </w:r>
      <w:r>
        <w:rPr>
          <w:lang w:eastAsia="ja-JP"/>
        </w:rPr>
        <w:fldChar w:fldCharType="begin"/>
      </w:r>
      <w:r>
        <w:rPr>
          <w:lang w:eastAsia="ja-JP"/>
        </w:rPr>
        <w:instrText xml:space="preserve"> REF _Ref158673102 \h </w:instrText>
      </w:r>
      <w:r>
        <w:rPr>
          <w:lang w:eastAsia="ja-JP"/>
        </w:rPr>
      </w:r>
      <w:r>
        <w:rPr>
          <w:lang w:eastAsia="ja-JP"/>
        </w:rPr>
        <w:fldChar w:fldCharType="separate"/>
      </w:r>
      <w:r w:rsidR="003C53A9">
        <w:t xml:space="preserve">Figure </w:t>
      </w:r>
      <w:r w:rsidR="003C53A9">
        <w:rPr>
          <w:noProof/>
        </w:rPr>
        <w:t>8</w:t>
      </w:r>
      <w:r>
        <w:rPr>
          <w:lang w:eastAsia="ja-JP"/>
        </w:rPr>
        <w:fldChar w:fldCharType="end"/>
      </w:r>
      <w:r>
        <w:rPr>
          <w:lang w:eastAsia="ja-JP"/>
        </w:rPr>
        <w:t>. With both two and four multiplexed UEs, the OCC across symbol</w:t>
      </w:r>
      <w:r w:rsidR="00A14701">
        <w:rPr>
          <w:lang w:eastAsia="ja-JP"/>
        </w:rPr>
        <w:t xml:space="preserve"> group</w:t>
      </w:r>
      <w:r>
        <w:rPr>
          <w:lang w:eastAsia="ja-JP"/>
        </w:rPr>
        <w:t xml:space="preserve">s gives only a small performance degradation compared to no OCC. </w:t>
      </w:r>
    </w:p>
    <w:p w14:paraId="786F449D" w14:textId="2B5A4BB5" w:rsidR="00F133D0" w:rsidRDefault="00661041" w:rsidP="00F133D0">
      <w:pPr>
        <w:pStyle w:val="Observation"/>
      </w:pPr>
      <w:bookmarkStart w:id="34" w:name="_Toc166276092"/>
      <w:r>
        <w:t xml:space="preserve">For VoIP, </w:t>
      </w:r>
      <w:r w:rsidR="00F133D0">
        <w:t xml:space="preserve">OCC across </w:t>
      </w:r>
      <w:r w:rsidR="00812ED5">
        <w:t xml:space="preserve">OFDM </w:t>
      </w:r>
      <w:r w:rsidR="00F133D0">
        <w:t xml:space="preserve">symbols performs well </w:t>
      </w:r>
      <w:r w:rsidR="00505687">
        <w:t xml:space="preserve">in the presence of RF impairments </w:t>
      </w:r>
      <w:r w:rsidR="00F133D0">
        <w:t>with both two UEs and four UEs.</w:t>
      </w:r>
      <w:bookmarkEnd w:id="34"/>
    </w:p>
    <w:p w14:paraId="6422DC59" w14:textId="77777777" w:rsidR="00F133D0" w:rsidRPr="00060620" w:rsidRDefault="00F133D0" w:rsidP="005F6C75"/>
    <w:p w14:paraId="0401710A" w14:textId="6D95A69D" w:rsidR="0029025B" w:rsidRDefault="007C5815" w:rsidP="005F6C75">
      <w:pPr>
        <w:keepNext/>
        <w:jc w:val="center"/>
        <w:rPr>
          <w:lang w:eastAsia="ja-JP"/>
        </w:rPr>
      </w:pPr>
      <w:r>
        <w:rPr>
          <w:noProof/>
        </w:rPr>
        <w:drawing>
          <wp:inline distT="0" distB="0" distL="0" distR="0" wp14:anchorId="6B3C25DB" wp14:editId="56E065C7">
            <wp:extent cx="3437467" cy="2578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43672" cy="2582754"/>
                    </a:xfrm>
                    <a:prstGeom prst="rect">
                      <a:avLst/>
                    </a:prstGeom>
                    <a:noFill/>
                    <a:ln>
                      <a:noFill/>
                    </a:ln>
                  </pic:spPr>
                </pic:pic>
              </a:graphicData>
            </a:graphic>
          </wp:inline>
        </w:drawing>
      </w:r>
    </w:p>
    <w:p w14:paraId="0C138ACE" w14:textId="07FAD601" w:rsidR="0029025B" w:rsidRDefault="0029025B" w:rsidP="0074297D">
      <w:pPr>
        <w:pStyle w:val="Caption"/>
        <w:jc w:val="center"/>
      </w:pPr>
      <w:bookmarkStart w:id="35" w:name="_Ref158673102"/>
      <w:r>
        <w:t xml:space="preserve">Figure </w:t>
      </w:r>
      <w:r>
        <w:fldChar w:fldCharType="begin"/>
      </w:r>
      <w:r>
        <w:instrText xml:space="preserve"> SEQ Figure \* ARABIC </w:instrText>
      </w:r>
      <w:r>
        <w:fldChar w:fldCharType="separate"/>
      </w:r>
      <w:r w:rsidR="003C53A9">
        <w:rPr>
          <w:noProof/>
        </w:rPr>
        <w:t>8</w:t>
      </w:r>
      <w:r>
        <w:rPr>
          <w:noProof/>
        </w:rPr>
        <w:fldChar w:fldCharType="end"/>
      </w:r>
      <w:bookmarkEnd w:id="35"/>
      <w:r>
        <w:t xml:space="preserve">: Link performance of </w:t>
      </w:r>
      <w:r w:rsidR="0008232D">
        <w:t xml:space="preserve">VoIP on </w:t>
      </w:r>
      <w:r>
        <w:t xml:space="preserve">PUSCH with OCC across </w:t>
      </w:r>
      <w:r w:rsidR="005C3359">
        <w:t>OFDM symbols</w:t>
      </w:r>
      <w:r>
        <w:t>.</w:t>
      </w:r>
    </w:p>
    <w:p w14:paraId="319CB016" w14:textId="3AD8808A" w:rsidR="00664E6A" w:rsidRPr="00664E6A" w:rsidRDefault="00664E6A" w:rsidP="008222DD">
      <w:pPr>
        <w:pStyle w:val="Heading4"/>
      </w:pPr>
      <w:r>
        <w:t>OCC within a symbol</w:t>
      </w:r>
    </w:p>
    <w:p w14:paraId="0228EC97" w14:textId="77777777" w:rsidR="00F72543" w:rsidRDefault="00F72543" w:rsidP="00F72543">
      <w:pPr>
        <w:pStyle w:val="Heading5"/>
      </w:pPr>
      <w:r>
        <w:t>VoIP</w:t>
      </w:r>
    </w:p>
    <w:p w14:paraId="25F8E4F8" w14:textId="07F1EF15" w:rsidR="007113B7" w:rsidRDefault="0066636F" w:rsidP="005F6C75">
      <w:r>
        <w:t xml:space="preserve">Performance with OCC </w:t>
      </w:r>
      <w:r w:rsidR="00661041">
        <w:t xml:space="preserve">for VoIP, </w:t>
      </w:r>
      <w:r>
        <w:t xml:space="preserve">within an OFDM symbol is shown in </w:t>
      </w:r>
      <w:r w:rsidR="009C57F9">
        <w:fldChar w:fldCharType="begin"/>
      </w:r>
      <w:r w:rsidR="009C57F9">
        <w:instrText xml:space="preserve"> REF _Ref163233960 \h </w:instrText>
      </w:r>
      <w:r w:rsidR="009C57F9">
        <w:fldChar w:fldCharType="separate"/>
      </w:r>
      <w:r w:rsidR="003C53A9">
        <w:t xml:space="preserve">Figure </w:t>
      </w:r>
      <w:r w:rsidR="003C53A9">
        <w:rPr>
          <w:noProof/>
        </w:rPr>
        <w:t>9</w:t>
      </w:r>
      <w:r w:rsidR="009C57F9">
        <w:fldChar w:fldCharType="end"/>
      </w:r>
      <w:r w:rsidR="009C57F9">
        <w:t xml:space="preserve">. </w:t>
      </w:r>
      <w:r w:rsidR="002B3533">
        <w:t xml:space="preserve">As discussed in section </w:t>
      </w:r>
      <w:r w:rsidR="002B3533">
        <w:fldChar w:fldCharType="begin"/>
      </w:r>
      <w:r w:rsidR="002B3533">
        <w:instrText xml:space="preserve"> REF _Ref163229789 \r \h </w:instrText>
      </w:r>
      <w:r w:rsidR="002B3533">
        <w:fldChar w:fldCharType="separate"/>
      </w:r>
      <w:r w:rsidR="003C53A9">
        <w:t>2.3.3</w:t>
      </w:r>
      <w:r w:rsidR="002B3533">
        <w:fldChar w:fldCharType="end"/>
      </w:r>
      <w:r w:rsidR="002B3533">
        <w:t xml:space="preserve">, the </w:t>
      </w:r>
      <w:r w:rsidR="00DC141C">
        <w:t>TB</w:t>
      </w:r>
      <w:r w:rsidR="00D4400B">
        <w:t xml:space="preserve"> or </w:t>
      </w:r>
      <w:r w:rsidR="00DC141C">
        <w:t>MCS</w:t>
      </w:r>
      <w:r w:rsidR="00D4400B">
        <w:t xml:space="preserve"> needs to be adapted to the spreading factor. </w:t>
      </w:r>
      <w:r w:rsidR="00384BE4">
        <w:t>The upper plot (a) shows</w:t>
      </w:r>
      <w:r w:rsidR="0005473F">
        <w:t xml:space="preserve"> the</w:t>
      </w:r>
      <w:r w:rsidR="00384BE4">
        <w:t xml:space="preserve"> performance </w:t>
      </w:r>
      <w:r w:rsidR="0005473F">
        <w:t>with TB splitting</w:t>
      </w:r>
      <w:r w:rsidR="00CC0BE1">
        <w:t xml:space="preserve"> and fewer slot repetitions per TB while the lower plot (b) shows the performance with increased </w:t>
      </w:r>
      <w:r w:rsidR="00CC0BE1">
        <w:lastRenderedPageBreak/>
        <w:t xml:space="preserve">MCS. </w:t>
      </w:r>
      <w:r w:rsidR="00703737">
        <w:t xml:space="preserve">Impairments are included. </w:t>
      </w:r>
      <w:r w:rsidR="00CC0BE1">
        <w:t xml:space="preserve">It can be seen that with TB splitting, the </w:t>
      </w:r>
      <w:r w:rsidR="00C62AF1">
        <w:t>performance degradation is small for both two and four UE multiplexing</w:t>
      </w:r>
      <w:r w:rsidR="004660B0">
        <w:t xml:space="preserve">. On the other hand, when the MCS is increased, </w:t>
      </w:r>
      <w:r w:rsidR="00812ED5">
        <w:t>there is a significant degradation with four UE due to the use of higher order modulation</w:t>
      </w:r>
      <w:r w:rsidR="0012375B">
        <w:t xml:space="preserve"> (16QAM)</w:t>
      </w:r>
      <w:r w:rsidR="00812ED5">
        <w:t>.</w:t>
      </w:r>
    </w:p>
    <w:p w14:paraId="6C1FECDA" w14:textId="30E604EE" w:rsidR="00812ED5" w:rsidRDefault="00F72543" w:rsidP="00812ED5">
      <w:pPr>
        <w:pStyle w:val="Observation"/>
      </w:pPr>
      <w:bookmarkStart w:id="36" w:name="_Toc166276093"/>
      <w:r>
        <w:t xml:space="preserve">For VoIP, </w:t>
      </w:r>
      <w:r w:rsidR="00812ED5">
        <w:t xml:space="preserve">OCC within an OFDM symbol </w:t>
      </w:r>
      <w:r w:rsidR="00F40014">
        <w:t xml:space="preserve">with TB splitting </w:t>
      </w:r>
      <w:r w:rsidR="00812ED5">
        <w:t>performs well in the presence of RF impairments with both two UEs and four UEs.</w:t>
      </w:r>
      <w:bookmarkEnd w:id="36"/>
    </w:p>
    <w:p w14:paraId="7C372F56" w14:textId="77777777" w:rsidR="00812ED5" w:rsidRPr="00060620" w:rsidRDefault="00812ED5" w:rsidP="005F6C75"/>
    <w:p w14:paraId="35710B76" w14:textId="035407A0" w:rsidR="00457DEE" w:rsidRDefault="00BB49C5" w:rsidP="005F6C75">
      <w:pPr>
        <w:keepNext/>
        <w:jc w:val="center"/>
        <w:rPr>
          <w:lang w:eastAsia="en-GB"/>
        </w:rPr>
      </w:pPr>
      <w:r>
        <w:rPr>
          <w:noProof/>
        </w:rPr>
        <w:drawing>
          <wp:inline distT="0" distB="0" distL="0" distR="0" wp14:anchorId="58A7C7B2" wp14:editId="78CA365C">
            <wp:extent cx="3492500" cy="26193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01371" cy="2626028"/>
                    </a:xfrm>
                    <a:prstGeom prst="rect">
                      <a:avLst/>
                    </a:prstGeom>
                    <a:noFill/>
                    <a:ln>
                      <a:noFill/>
                    </a:ln>
                  </pic:spPr>
                </pic:pic>
              </a:graphicData>
            </a:graphic>
          </wp:inline>
        </w:drawing>
      </w:r>
    </w:p>
    <w:p w14:paraId="5B8D3898" w14:textId="10925835" w:rsidR="00BB49C5" w:rsidRDefault="00BB49C5" w:rsidP="005F6C75">
      <w:pPr>
        <w:keepNext/>
        <w:jc w:val="center"/>
        <w:rPr>
          <w:lang w:eastAsia="en-GB"/>
        </w:rPr>
      </w:pPr>
      <w:r>
        <w:rPr>
          <w:lang w:eastAsia="en-GB"/>
        </w:rPr>
        <w:t xml:space="preserve">(a) </w:t>
      </w:r>
      <w:r w:rsidR="00FA4AC0">
        <w:rPr>
          <w:lang w:eastAsia="en-GB"/>
        </w:rPr>
        <w:t>W</w:t>
      </w:r>
      <w:r w:rsidR="00902D19">
        <w:rPr>
          <w:lang w:eastAsia="en-GB"/>
        </w:rPr>
        <w:t xml:space="preserve">ith </w:t>
      </w:r>
      <w:r>
        <w:rPr>
          <w:lang w:eastAsia="en-GB"/>
        </w:rPr>
        <w:t>TB splitting</w:t>
      </w:r>
    </w:p>
    <w:p w14:paraId="180E44CF" w14:textId="6F1F2EE5" w:rsidR="005C3359" w:rsidRDefault="00BB49C5" w:rsidP="005F6C75">
      <w:pPr>
        <w:keepNext/>
        <w:jc w:val="center"/>
        <w:rPr>
          <w:lang w:eastAsia="en-GB"/>
        </w:rPr>
      </w:pPr>
      <w:r>
        <w:rPr>
          <w:noProof/>
        </w:rPr>
        <w:drawing>
          <wp:inline distT="0" distB="0" distL="0" distR="0" wp14:anchorId="2D561864" wp14:editId="1E2F2488">
            <wp:extent cx="3213100" cy="240982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23557" cy="2417668"/>
                    </a:xfrm>
                    <a:prstGeom prst="rect">
                      <a:avLst/>
                    </a:prstGeom>
                    <a:noFill/>
                    <a:ln>
                      <a:noFill/>
                    </a:ln>
                  </pic:spPr>
                </pic:pic>
              </a:graphicData>
            </a:graphic>
          </wp:inline>
        </w:drawing>
      </w:r>
    </w:p>
    <w:p w14:paraId="566F4CD4" w14:textId="5540D9A7" w:rsidR="00BB49C5" w:rsidRDefault="00BB49C5" w:rsidP="005F6C75">
      <w:pPr>
        <w:keepNext/>
        <w:jc w:val="center"/>
        <w:rPr>
          <w:lang w:eastAsia="en-GB"/>
        </w:rPr>
      </w:pPr>
      <w:r>
        <w:rPr>
          <w:lang w:eastAsia="en-GB"/>
        </w:rPr>
        <w:t xml:space="preserve">(b) </w:t>
      </w:r>
      <w:r w:rsidR="00FA4AC0">
        <w:rPr>
          <w:lang w:eastAsia="en-GB"/>
        </w:rPr>
        <w:t>W</w:t>
      </w:r>
      <w:r>
        <w:rPr>
          <w:lang w:eastAsia="en-GB"/>
        </w:rPr>
        <w:t xml:space="preserve">ith </w:t>
      </w:r>
      <w:r w:rsidR="00FA4AC0">
        <w:rPr>
          <w:lang w:eastAsia="en-GB"/>
        </w:rPr>
        <w:t>MCS increase</w:t>
      </w:r>
      <w:r>
        <w:rPr>
          <w:lang w:eastAsia="en-GB"/>
        </w:rPr>
        <w:t xml:space="preserve"> </w:t>
      </w:r>
    </w:p>
    <w:p w14:paraId="05FC5BAD" w14:textId="6AA9C64A" w:rsidR="005C3359" w:rsidRDefault="005C3359" w:rsidP="005C3359">
      <w:pPr>
        <w:pStyle w:val="Caption"/>
        <w:jc w:val="center"/>
      </w:pPr>
      <w:bookmarkStart w:id="37" w:name="_Ref163233960"/>
      <w:r>
        <w:t xml:space="preserve">Figure </w:t>
      </w:r>
      <w:r>
        <w:fldChar w:fldCharType="begin"/>
      </w:r>
      <w:r>
        <w:instrText xml:space="preserve"> SEQ Figure \* ARABIC </w:instrText>
      </w:r>
      <w:r>
        <w:fldChar w:fldCharType="separate"/>
      </w:r>
      <w:r w:rsidR="003C53A9">
        <w:rPr>
          <w:noProof/>
        </w:rPr>
        <w:t>9</w:t>
      </w:r>
      <w:r>
        <w:rPr>
          <w:noProof/>
        </w:rPr>
        <w:fldChar w:fldCharType="end"/>
      </w:r>
      <w:bookmarkEnd w:id="37"/>
      <w:r>
        <w:t xml:space="preserve">: Link performance of </w:t>
      </w:r>
      <w:r w:rsidR="0008232D">
        <w:t xml:space="preserve">VoIP on </w:t>
      </w:r>
      <w:r>
        <w:t>PUSCH with OCC within an OFDM symbol.</w:t>
      </w:r>
    </w:p>
    <w:p w14:paraId="41B58ACB" w14:textId="1A1B027C" w:rsidR="005C3359" w:rsidRDefault="00A627A3" w:rsidP="00A627A3">
      <w:pPr>
        <w:pStyle w:val="Heading5"/>
      </w:pPr>
      <w:r>
        <w:t>C</w:t>
      </w:r>
      <w:r w:rsidR="000E5E76">
        <w:t>ompar</w:t>
      </w:r>
      <w:r>
        <w:t>ison</w:t>
      </w:r>
      <w:r w:rsidR="000E5E76">
        <w:t xml:space="preserve"> </w:t>
      </w:r>
      <w:r>
        <w:t>with</w:t>
      </w:r>
      <w:r w:rsidR="000E5E76">
        <w:t xml:space="preserve"> FDM</w:t>
      </w:r>
    </w:p>
    <w:p w14:paraId="05354472" w14:textId="4D13CB35" w:rsidR="008D1DFE" w:rsidRDefault="002A1F90" w:rsidP="008D1DFE">
      <w:pPr>
        <w:rPr>
          <w:rFonts w:cs="Arial"/>
          <w:lang w:eastAsia="en-GB"/>
        </w:rPr>
      </w:pPr>
      <w:r>
        <w:rPr>
          <w:rFonts w:cs="Arial"/>
          <w:lang w:eastAsia="en-GB"/>
        </w:rPr>
        <w:t xml:space="preserve">As discussed in section </w:t>
      </w:r>
      <w:r>
        <w:rPr>
          <w:rFonts w:cs="Arial"/>
          <w:lang w:eastAsia="en-GB"/>
        </w:rPr>
        <w:fldChar w:fldCharType="begin"/>
      </w:r>
      <w:r>
        <w:rPr>
          <w:rFonts w:cs="Arial"/>
          <w:lang w:eastAsia="en-GB"/>
        </w:rPr>
        <w:instrText xml:space="preserve"> REF _Ref163229789 \r \h </w:instrText>
      </w:r>
      <w:r>
        <w:rPr>
          <w:rFonts w:cs="Arial"/>
          <w:lang w:eastAsia="en-GB"/>
        </w:rPr>
      </w:r>
      <w:r>
        <w:rPr>
          <w:rFonts w:cs="Arial"/>
          <w:lang w:eastAsia="en-GB"/>
        </w:rPr>
        <w:fldChar w:fldCharType="separate"/>
      </w:r>
      <w:r w:rsidR="003C53A9">
        <w:rPr>
          <w:rFonts w:cs="Arial"/>
          <w:lang w:eastAsia="en-GB"/>
        </w:rPr>
        <w:t>2.3.3</w:t>
      </w:r>
      <w:r>
        <w:rPr>
          <w:rFonts w:cs="Arial"/>
          <w:lang w:eastAsia="en-GB"/>
        </w:rPr>
        <w:fldChar w:fldCharType="end"/>
      </w:r>
      <w:r>
        <w:rPr>
          <w:rFonts w:cs="Arial"/>
          <w:lang w:eastAsia="en-GB"/>
        </w:rPr>
        <w:t xml:space="preserve">, </w:t>
      </w:r>
      <w:r w:rsidR="00B73471">
        <w:rPr>
          <w:rFonts w:cs="Arial"/>
          <w:lang w:eastAsia="en-GB"/>
        </w:rPr>
        <w:t xml:space="preserve">OCC within an OFDM symbol, when applied prior to the DFT precoder, is equivalent </w:t>
      </w:r>
      <w:r w:rsidR="00027B57">
        <w:rPr>
          <w:rFonts w:cs="Arial"/>
          <w:lang w:eastAsia="en-GB"/>
        </w:rPr>
        <w:t xml:space="preserve">to </w:t>
      </w:r>
      <w:r w:rsidR="001D569B">
        <w:rPr>
          <w:rFonts w:cs="Arial"/>
          <w:lang w:eastAsia="en-GB"/>
        </w:rPr>
        <w:t xml:space="preserve">a sub-PRB allocation where </w:t>
      </w:r>
      <w:r w:rsidR="00874BA7">
        <w:rPr>
          <w:rFonts w:cs="Arial"/>
          <w:lang w:eastAsia="en-GB"/>
        </w:rPr>
        <w:t>every n</w:t>
      </w:r>
      <w:r w:rsidR="00874BA7" w:rsidRPr="005F6C75">
        <w:rPr>
          <w:rFonts w:cs="Arial"/>
          <w:vertAlign w:val="superscript"/>
          <w:lang w:eastAsia="en-GB"/>
        </w:rPr>
        <w:t>th</w:t>
      </w:r>
      <w:r w:rsidR="00874BA7">
        <w:rPr>
          <w:rFonts w:cs="Arial"/>
          <w:lang w:eastAsia="en-GB"/>
        </w:rPr>
        <w:t xml:space="preserve"> subcarrier is used by a given UE. </w:t>
      </w:r>
      <w:r w:rsidR="008D1DFE">
        <w:rPr>
          <w:rFonts w:cs="Arial"/>
          <w:lang w:eastAsia="en-GB"/>
        </w:rPr>
        <w:t xml:space="preserve">When </w:t>
      </w:r>
      <w:r w:rsidR="004B051B">
        <w:rPr>
          <w:rFonts w:cs="Arial"/>
          <w:lang w:eastAsia="en-GB"/>
        </w:rPr>
        <w:t xml:space="preserve">the number of </w:t>
      </w:r>
      <w:r w:rsidR="00D66060">
        <w:rPr>
          <w:rFonts w:cs="Arial"/>
          <w:lang w:eastAsia="en-GB"/>
        </w:rPr>
        <w:t xml:space="preserve">allocated </w:t>
      </w:r>
      <w:r w:rsidR="004B051B">
        <w:rPr>
          <w:rFonts w:cs="Arial"/>
          <w:lang w:eastAsia="en-GB"/>
        </w:rPr>
        <w:t>PR</w:t>
      </w:r>
      <w:r w:rsidR="008D1DFE">
        <w:rPr>
          <w:rFonts w:cs="Arial"/>
          <w:lang w:eastAsia="en-GB"/>
        </w:rPr>
        <w:t xml:space="preserve">Bs </w:t>
      </w:r>
      <w:r w:rsidR="004B051B">
        <w:rPr>
          <w:rFonts w:cs="Arial"/>
          <w:lang w:eastAsia="en-GB"/>
        </w:rPr>
        <w:t xml:space="preserve">is </w:t>
      </w:r>
      <w:r w:rsidR="008D1DFE">
        <w:rPr>
          <w:rFonts w:cs="Arial"/>
          <w:lang w:eastAsia="en-GB"/>
        </w:rPr>
        <w:t xml:space="preserve">larger than 1, </w:t>
      </w:r>
      <w:r w:rsidR="00003321">
        <w:rPr>
          <w:rFonts w:cs="Arial"/>
          <w:lang w:eastAsia="en-GB"/>
        </w:rPr>
        <w:t xml:space="preserve">it is interesting </w:t>
      </w:r>
      <w:r w:rsidR="00EB550D">
        <w:rPr>
          <w:rFonts w:cs="Arial"/>
          <w:lang w:eastAsia="en-GB"/>
        </w:rPr>
        <w:t xml:space="preserve">to compare </w:t>
      </w:r>
      <w:r w:rsidR="008D1DFE">
        <w:rPr>
          <w:rFonts w:cs="Arial"/>
          <w:lang w:eastAsia="en-GB"/>
        </w:rPr>
        <w:t>with FDM</w:t>
      </w:r>
      <w:r w:rsidR="009118FC">
        <w:rPr>
          <w:rFonts w:cs="Arial"/>
          <w:lang w:eastAsia="en-GB"/>
        </w:rPr>
        <w:t xml:space="preserve"> using </w:t>
      </w:r>
      <w:r w:rsidR="006C5C0A">
        <w:rPr>
          <w:rFonts w:cs="Arial"/>
          <w:lang w:eastAsia="en-GB"/>
        </w:rPr>
        <w:t>separate PRBs per UE</w:t>
      </w:r>
      <w:r w:rsidR="006E022C">
        <w:rPr>
          <w:rFonts w:cs="Arial"/>
          <w:lang w:eastAsia="en-GB"/>
        </w:rPr>
        <w:t xml:space="preserve">. This is illustrated in </w:t>
      </w:r>
      <w:r w:rsidR="002B3533">
        <w:rPr>
          <w:rFonts w:cs="Arial"/>
          <w:lang w:eastAsia="en-GB"/>
        </w:rPr>
        <w:fldChar w:fldCharType="begin"/>
      </w:r>
      <w:r w:rsidR="002B3533">
        <w:rPr>
          <w:rFonts w:cs="Arial"/>
          <w:lang w:eastAsia="en-GB"/>
        </w:rPr>
        <w:instrText xml:space="preserve"> REF _Ref163234138 \h </w:instrText>
      </w:r>
      <w:r w:rsidR="002B3533">
        <w:rPr>
          <w:rFonts w:cs="Arial"/>
          <w:lang w:eastAsia="en-GB"/>
        </w:rPr>
      </w:r>
      <w:r w:rsidR="002B3533">
        <w:rPr>
          <w:rFonts w:cs="Arial"/>
          <w:lang w:eastAsia="en-GB"/>
        </w:rPr>
        <w:fldChar w:fldCharType="separate"/>
      </w:r>
      <w:r w:rsidR="003C53A9">
        <w:t xml:space="preserve">Figure </w:t>
      </w:r>
      <w:r w:rsidR="003C53A9">
        <w:rPr>
          <w:noProof/>
        </w:rPr>
        <w:t>10</w:t>
      </w:r>
      <w:r w:rsidR="002B3533">
        <w:rPr>
          <w:rFonts w:cs="Arial"/>
          <w:lang w:eastAsia="en-GB"/>
        </w:rPr>
        <w:fldChar w:fldCharType="end"/>
      </w:r>
      <w:r w:rsidR="002B3533">
        <w:rPr>
          <w:rFonts w:cs="Arial"/>
          <w:lang w:eastAsia="en-GB"/>
        </w:rPr>
        <w:t xml:space="preserve"> </w:t>
      </w:r>
      <w:r w:rsidR="00CD0427">
        <w:rPr>
          <w:rFonts w:cs="Arial"/>
          <w:lang w:eastAsia="en-GB"/>
        </w:rPr>
        <w:t>for the case of 2 PRBs and 2 UE</w:t>
      </w:r>
      <w:r w:rsidR="005A55DC">
        <w:rPr>
          <w:rFonts w:cs="Arial"/>
          <w:lang w:eastAsia="en-GB"/>
        </w:rPr>
        <w:t>.</w:t>
      </w:r>
    </w:p>
    <w:p w14:paraId="678F8D12" w14:textId="77777777" w:rsidR="008D1DFE" w:rsidRPr="0030328E" w:rsidRDefault="008D1DFE" w:rsidP="008D1DFE">
      <w:pPr>
        <w:keepNext/>
        <w:jc w:val="center"/>
        <w:rPr>
          <w:rFonts w:cs="Arial"/>
          <w:lang w:eastAsia="en-GB"/>
        </w:rPr>
      </w:pPr>
      <w:r>
        <w:rPr>
          <w:rFonts w:cs="Arial"/>
          <w:noProof/>
          <w:lang w:eastAsia="en-GB"/>
        </w:rPr>
        <w:lastRenderedPageBreak/>
        <w:drawing>
          <wp:inline distT="0" distB="0" distL="0" distR="0" wp14:anchorId="42374846" wp14:editId="54E297CF">
            <wp:extent cx="2880000" cy="4035600"/>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0" cy="4035600"/>
                    </a:xfrm>
                    <a:prstGeom prst="rect">
                      <a:avLst/>
                    </a:prstGeom>
                    <a:noFill/>
                    <a:ln>
                      <a:noFill/>
                    </a:ln>
                  </pic:spPr>
                </pic:pic>
              </a:graphicData>
            </a:graphic>
          </wp:inline>
        </w:drawing>
      </w:r>
    </w:p>
    <w:p w14:paraId="0923EC92" w14:textId="6EC17DC5" w:rsidR="008D1DFE" w:rsidRDefault="00CD0427" w:rsidP="00CD0427">
      <w:pPr>
        <w:pStyle w:val="Caption"/>
        <w:jc w:val="center"/>
      </w:pPr>
      <w:bookmarkStart w:id="38" w:name="_Ref163234138"/>
      <w:r>
        <w:t xml:space="preserve">Figure </w:t>
      </w:r>
      <w:r>
        <w:fldChar w:fldCharType="begin"/>
      </w:r>
      <w:r>
        <w:instrText xml:space="preserve"> SEQ Figure \* ARABIC </w:instrText>
      </w:r>
      <w:r>
        <w:fldChar w:fldCharType="separate"/>
      </w:r>
      <w:r w:rsidR="003C53A9">
        <w:rPr>
          <w:noProof/>
        </w:rPr>
        <w:t>10</w:t>
      </w:r>
      <w:r>
        <w:fldChar w:fldCharType="end"/>
      </w:r>
      <w:bookmarkEnd w:id="38"/>
      <w:r>
        <w:t xml:space="preserve">: </w:t>
      </w:r>
      <w:r w:rsidRPr="00CD0427">
        <w:t>FDM multiplexing versus OCC within an OFDM symbol.</w:t>
      </w:r>
    </w:p>
    <w:p w14:paraId="25C6AE56" w14:textId="77777777" w:rsidR="00CD0427" w:rsidRPr="003256D3" w:rsidRDefault="00CD0427" w:rsidP="0099080A"/>
    <w:p w14:paraId="4805DC51" w14:textId="7B44CE5E" w:rsidR="008D1DFE" w:rsidRDefault="001D1340" w:rsidP="008D1DFE">
      <w:pPr>
        <w:rPr>
          <w:lang w:eastAsia="ja-JP"/>
        </w:rPr>
      </w:pPr>
      <w:r>
        <w:rPr>
          <w:lang w:eastAsia="ja-JP"/>
        </w:rPr>
        <w:t xml:space="preserve">To evaluate whether </w:t>
      </w:r>
      <w:r w:rsidR="000E1FB7">
        <w:rPr>
          <w:lang w:eastAsia="ja-JP"/>
        </w:rPr>
        <w:t>the OCC scheme has any advantage over the regular (PRB-based) FDM</w:t>
      </w:r>
      <w:r w:rsidR="001305CB">
        <w:rPr>
          <w:lang w:eastAsia="ja-JP"/>
        </w:rPr>
        <w:t xml:space="preserve"> in this case</w:t>
      </w:r>
      <w:r w:rsidR="000E1FB7">
        <w:rPr>
          <w:lang w:eastAsia="ja-JP"/>
        </w:rPr>
        <w:t xml:space="preserve">, </w:t>
      </w:r>
      <w:r w:rsidR="00E8642A">
        <w:rPr>
          <w:lang w:eastAsia="ja-JP"/>
        </w:rPr>
        <w:t xml:space="preserve">simulations were run. </w:t>
      </w:r>
      <w:r w:rsidR="002C2E45">
        <w:rPr>
          <w:lang w:eastAsia="ja-JP"/>
        </w:rPr>
        <w:t>OCC within an OFDM symbol with 2 UE</w:t>
      </w:r>
      <w:r w:rsidR="000C677C">
        <w:rPr>
          <w:lang w:eastAsia="ja-JP"/>
        </w:rPr>
        <w:t xml:space="preserve"> with two PRBs</w:t>
      </w:r>
      <w:r w:rsidR="006E4DD7">
        <w:rPr>
          <w:lang w:eastAsia="ja-JP"/>
        </w:rPr>
        <w:t xml:space="preserve"> allocation</w:t>
      </w:r>
      <w:r w:rsidR="00AA6F18">
        <w:rPr>
          <w:lang w:eastAsia="ja-JP"/>
        </w:rPr>
        <w:t xml:space="preserve"> is compared to </w:t>
      </w:r>
      <w:r w:rsidR="00693B75">
        <w:rPr>
          <w:lang w:eastAsia="ja-JP"/>
        </w:rPr>
        <w:t xml:space="preserve">non-OCC with one UE per PRB. The TB, MCS and other parameters are aligned. </w:t>
      </w:r>
    </w:p>
    <w:p w14:paraId="0705CFAA" w14:textId="135FA9CA" w:rsidR="00693B75" w:rsidRDefault="007212B3" w:rsidP="008D1DFE">
      <w:pPr>
        <w:rPr>
          <w:lang w:eastAsia="ja-JP"/>
        </w:rPr>
      </w:pPr>
      <w:r>
        <w:rPr>
          <w:lang w:eastAsia="ja-JP"/>
        </w:rPr>
        <w:t>I</w:t>
      </w:r>
      <w:r w:rsidR="00347D35">
        <w:rPr>
          <w:lang w:eastAsia="ja-JP"/>
        </w:rPr>
        <w:t xml:space="preserve">t should be noted </w:t>
      </w:r>
      <w:r w:rsidR="00A038CD">
        <w:rPr>
          <w:lang w:eastAsia="ja-JP"/>
        </w:rPr>
        <w:t xml:space="preserve">that </w:t>
      </w:r>
      <w:r w:rsidR="00C21A36">
        <w:rPr>
          <w:lang w:eastAsia="ja-JP"/>
        </w:rPr>
        <w:t xml:space="preserve">a </w:t>
      </w:r>
      <w:r w:rsidR="00C52BBB">
        <w:rPr>
          <w:lang w:eastAsia="ja-JP"/>
        </w:rPr>
        <w:t xml:space="preserve">direct </w:t>
      </w:r>
      <w:r w:rsidR="00C21A36">
        <w:rPr>
          <w:lang w:eastAsia="ja-JP"/>
        </w:rPr>
        <w:t xml:space="preserve">comparison of SNR </w:t>
      </w:r>
      <w:r w:rsidR="00A038CD">
        <w:rPr>
          <w:lang w:eastAsia="ja-JP"/>
        </w:rPr>
        <w:t xml:space="preserve">at a given BLER for signals with different bandwidths does </w:t>
      </w:r>
      <w:r w:rsidR="00C52BBB">
        <w:rPr>
          <w:lang w:eastAsia="ja-JP"/>
        </w:rPr>
        <w:t>give</w:t>
      </w:r>
      <w:r w:rsidR="00A038CD">
        <w:rPr>
          <w:lang w:eastAsia="ja-JP"/>
        </w:rPr>
        <w:t xml:space="preserve"> a fair comparison, since </w:t>
      </w:r>
      <w:r w:rsidR="00C978B4">
        <w:rPr>
          <w:lang w:eastAsia="ja-JP"/>
        </w:rPr>
        <w:t xml:space="preserve">the received </w:t>
      </w:r>
      <w:r w:rsidR="00FF122C">
        <w:rPr>
          <w:lang w:eastAsia="ja-JP"/>
        </w:rPr>
        <w:t xml:space="preserve">SNR </w:t>
      </w:r>
      <w:r w:rsidR="00B62D4D">
        <w:rPr>
          <w:lang w:eastAsia="ja-JP"/>
        </w:rPr>
        <w:t>will be</w:t>
      </w:r>
      <w:r w:rsidR="00FF122C">
        <w:rPr>
          <w:lang w:eastAsia="ja-JP"/>
        </w:rPr>
        <w:t xml:space="preserve"> 3 dB lower for a</w:t>
      </w:r>
      <w:r w:rsidR="00984517">
        <w:rPr>
          <w:lang w:eastAsia="ja-JP"/>
        </w:rPr>
        <w:t xml:space="preserve"> bandwidth of </w:t>
      </w:r>
      <w:r>
        <w:rPr>
          <w:lang w:eastAsia="ja-JP"/>
        </w:rPr>
        <w:t xml:space="preserve">two </w:t>
      </w:r>
      <w:r w:rsidR="00984517">
        <w:rPr>
          <w:lang w:eastAsia="ja-JP"/>
        </w:rPr>
        <w:t xml:space="preserve">PRBs compared to </w:t>
      </w:r>
      <w:r>
        <w:rPr>
          <w:lang w:eastAsia="ja-JP"/>
        </w:rPr>
        <w:t xml:space="preserve">one PRB, assuming the UE TX power is </w:t>
      </w:r>
      <w:r w:rsidR="000A682A">
        <w:rPr>
          <w:lang w:eastAsia="ja-JP"/>
        </w:rPr>
        <w:t>the same in both cases</w:t>
      </w:r>
      <w:r>
        <w:rPr>
          <w:lang w:eastAsia="ja-JP"/>
        </w:rPr>
        <w:t>.</w:t>
      </w:r>
      <w:r w:rsidR="000A682A" w:rsidRPr="000A682A">
        <w:rPr>
          <w:lang w:eastAsia="ja-JP"/>
        </w:rPr>
        <w:t xml:space="preserve"> </w:t>
      </w:r>
      <w:r w:rsidR="000A682A">
        <w:rPr>
          <w:lang w:eastAsia="ja-JP"/>
        </w:rPr>
        <w:t xml:space="preserve">To enable a fair comparison, the </w:t>
      </w:r>
      <w:r w:rsidR="006A51CB">
        <w:rPr>
          <w:lang w:eastAsia="ja-JP"/>
        </w:rPr>
        <w:t xml:space="preserve">SNR of the </w:t>
      </w:r>
      <w:r w:rsidR="00691187">
        <w:rPr>
          <w:lang w:eastAsia="ja-JP"/>
        </w:rPr>
        <w:t>curves have therefore been normalized</w:t>
      </w:r>
      <w:r w:rsidR="006A51CB">
        <w:rPr>
          <w:lang w:eastAsia="ja-JP"/>
        </w:rPr>
        <w:t>, i.e. one of them has been shifted by 3 dB.</w:t>
      </w:r>
    </w:p>
    <w:p w14:paraId="5F348AA9" w14:textId="4DBFD732" w:rsidR="006A51CB" w:rsidRDefault="006A51CB" w:rsidP="008D1DFE">
      <w:pPr>
        <w:rPr>
          <w:lang w:eastAsia="ja-JP"/>
        </w:rPr>
      </w:pPr>
      <w:r>
        <w:rPr>
          <w:lang w:eastAsia="ja-JP"/>
        </w:rPr>
        <w:fldChar w:fldCharType="begin"/>
      </w:r>
      <w:r>
        <w:rPr>
          <w:lang w:eastAsia="ja-JP"/>
        </w:rPr>
        <w:instrText xml:space="preserve"> REF _Ref163232058 \h </w:instrText>
      </w:r>
      <w:r>
        <w:rPr>
          <w:lang w:eastAsia="ja-JP"/>
        </w:rPr>
      </w:r>
      <w:r>
        <w:rPr>
          <w:lang w:eastAsia="ja-JP"/>
        </w:rPr>
        <w:fldChar w:fldCharType="separate"/>
      </w:r>
      <w:r w:rsidR="003C53A9">
        <w:t xml:space="preserve">Figure </w:t>
      </w:r>
      <w:r w:rsidR="003C53A9">
        <w:rPr>
          <w:noProof/>
        </w:rPr>
        <w:t>11</w:t>
      </w:r>
      <w:r>
        <w:rPr>
          <w:lang w:eastAsia="ja-JP"/>
        </w:rPr>
        <w:fldChar w:fldCharType="end"/>
      </w:r>
      <w:r>
        <w:rPr>
          <w:lang w:eastAsia="ja-JP"/>
        </w:rPr>
        <w:t xml:space="preserve"> shows th</w:t>
      </w:r>
      <w:r w:rsidR="005A22F1">
        <w:rPr>
          <w:lang w:eastAsia="ja-JP"/>
        </w:rPr>
        <w:t xml:space="preserve">at the </w:t>
      </w:r>
      <w:r w:rsidR="001954AE">
        <w:rPr>
          <w:lang w:eastAsia="ja-JP"/>
        </w:rPr>
        <w:t xml:space="preserve">performance of the OCC scheme and the non-OCC scheme are very similar. Further, both </w:t>
      </w:r>
      <w:r w:rsidR="001240EE">
        <w:rPr>
          <w:lang w:eastAsia="ja-JP"/>
        </w:rPr>
        <w:t xml:space="preserve">schemes give the same capacity since they </w:t>
      </w:r>
      <w:r w:rsidR="001954AE">
        <w:rPr>
          <w:lang w:eastAsia="ja-JP"/>
        </w:rPr>
        <w:t xml:space="preserve">can multiplex two UEs </w:t>
      </w:r>
      <w:r w:rsidR="00665A16">
        <w:rPr>
          <w:lang w:eastAsia="ja-JP"/>
        </w:rPr>
        <w:t xml:space="preserve">on two PRBs. Therefore, </w:t>
      </w:r>
      <w:r w:rsidR="00AF2BC8">
        <w:rPr>
          <w:lang w:eastAsia="ja-JP"/>
        </w:rPr>
        <w:t xml:space="preserve">it can be concluded that OCC is useful mainly when </w:t>
      </w:r>
      <w:r w:rsidR="001240EE">
        <w:rPr>
          <w:lang w:eastAsia="ja-JP"/>
        </w:rPr>
        <w:t>the</w:t>
      </w:r>
      <w:r w:rsidR="00155836">
        <w:rPr>
          <w:lang w:eastAsia="ja-JP"/>
        </w:rPr>
        <w:t xml:space="preserve"> PRB allocation is 1.</w:t>
      </w:r>
    </w:p>
    <w:p w14:paraId="001D3A8E" w14:textId="2E76A54A" w:rsidR="000D7199" w:rsidRPr="00083754" w:rsidRDefault="00702CC4" w:rsidP="000D7199">
      <w:pPr>
        <w:pStyle w:val="Observation"/>
      </w:pPr>
      <w:bookmarkStart w:id="39" w:name="_Toc166276094"/>
      <w:r>
        <w:t xml:space="preserve">OCC within an OFDM symbol, when applied </w:t>
      </w:r>
      <w:r w:rsidR="00B2122C">
        <w:rPr>
          <w:rFonts w:cs="Arial"/>
          <w:lang w:eastAsia="en-GB"/>
        </w:rPr>
        <w:t>prior to the DFT precoder, is equivalent to a sub-PRB allocation where every n</w:t>
      </w:r>
      <w:r w:rsidR="00B2122C" w:rsidRPr="006A60C3">
        <w:rPr>
          <w:rFonts w:cs="Arial"/>
          <w:vertAlign w:val="superscript"/>
          <w:lang w:eastAsia="en-GB"/>
        </w:rPr>
        <w:t>th</w:t>
      </w:r>
      <w:r w:rsidR="00B2122C">
        <w:rPr>
          <w:rFonts w:cs="Arial"/>
          <w:lang w:eastAsia="en-GB"/>
        </w:rPr>
        <w:t xml:space="preserve"> subcarrier is used by a given UE.</w:t>
      </w:r>
      <w:bookmarkEnd w:id="39"/>
    </w:p>
    <w:p w14:paraId="6637B3BC" w14:textId="5E1D50D6" w:rsidR="00B2122C" w:rsidRPr="00083754" w:rsidRDefault="00FA3119" w:rsidP="000D7199">
      <w:pPr>
        <w:pStyle w:val="Observation"/>
        <w:rPr>
          <w:rFonts w:cs="Arial"/>
          <w:lang w:eastAsia="en-GB"/>
        </w:rPr>
      </w:pPr>
      <w:bookmarkStart w:id="40" w:name="_Toc166276095"/>
      <w:r>
        <w:t xml:space="preserve">When more than one PRB is </w:t>
      </w:r>
      <w:r w:rsidR="0098686E">
        <w:t>available</w:t>
      </w:r>
      <w:r>
        <w:t xml:space="preserve">, </w:t>
      </w:r>
      <w:r w:rsidR="0098686E">
        <w:t xml:space="preserve">multiplexing can also be achieved with FDM </w:t>
      </w:r>
      <w:r w:rsidR="00E84111">
        <w:rPr>
          <w:rFonts w:cs="Arial"/>
          <w:lang w:eastAsia="en-GB"/>
        </w:rPr>
        <w:t>using separate PRBs per UE.</w:t>
      </w:r>
      <w:bookmarkEnd w:id="40"/>
    </w:p>
    <w:p w14:paraId="78735E42" w14:textId="2F9CB891" w:rsidR="00E84111" w:rsidRDefault="004822D9" w:rsidP="00083754">
      <w:pPr>
        <w:pStyle w:val="Observation"/>
      </w:pPr>
      <w:bookmarkStart w:id="41" w:name="_Toc166276096"/>
      <w:r>
        <w:t xml:space="preserve">Pre-DFT </w:t>
      </w:r>
      <w:r w:rsidR="00456FD7">
        <w:t>OCC within an OFDM symbol</w:t>
      </w:r>
      <w:r w:rsidR="00202731">
        <w:t xml:space="preserve"> </w:t>
      </w:r>
      <w:r w:rsidR="00A5685C">
        <w:t xml:space="preserve">for 2 UEs </w:t>
      </w:r>
      <w:r w:rsidR="00202731">
        <w:t>across 2 PRBs</w:t>
      </w:r>
      <w:r w:rsidR="00A5685C">
        <w:t xml:space="preserve"> has the same </w:t>
      </w:r>
      <w:r w:rsidR="002B29ED">
        <w:t xml:space="preserve">capacity and </w:t>
      </w:r>
      <w:r w:rsidR="00A5685C">
        <w:t xml:space="preserve">performance as </w:t>
      </w:r>
      <w:r w:rsidR="0093040C">
        <w:t>2 UEs allocated to one PRB each.</w:t>
      </w:r>
      <w:bookmarkEnd w:id="41"/>
    </w:p>
    <w:p w14:paraId="4CBB8FF2" w14:textId="77777777" w:rsidR="000D7199" w:rsidRPr="0099080A" w:rsidRDefault="000D7199" w:rsidP="008D1DFE">
      <w:pPr>
        <w:rPr>
          <w:lang w:eastAsia="ja-JP"/>
        </w:rPr>
      </w:pPr>
    </w:p>
    <w:p w14:paraId="6AC1DC3A" w14:textId="2C9276F9" w:rsidR="00F450D8" w:rsidRDefault="00F450D8" w:rsidP="00250B66">
      <w:pPr>
        <w:keepNext/>
        <w:jc w:val="center"/>
        <w:rPr>
          <w:lang w:eastAsia="en-GB"/>
        </w:rPr>
      </w:pPr>
      <w:r>
        <w:rPr>
          <w:noProof/>
        </w:rPr>
        <w:lastRenderedPageBreak/>
        <w:drawing>
          <wp:inline distT="0" distB="0" distL="0" distR="0" wp14:anchorId="6377094A" wp14:editId="3097829B">
            <wp:extent cx="3586177" cy="26524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8352" cy="2661470"/>
                    </a:xfrm>
                    <a:prstGeom prst="rect">
                      <a:avLst/>
                    </a:prstGeom>
                    <a:noFill/>
                    <a:ln>
                      <a:noFill/>
                    </a:ln>
                  </pic:spPr>
                </pic:pic>
              </a:graphicData>
            </a:graphic>
          </wp:inline>
        </w:drawing>
      </w:r>
    </w:p>
    <w:p w14:paraId="7E5C762D" w14:textId="6AD61690" w:rsidR="009035E7" w:rsidRDefault="009035E7" w:rsidP="009035E7">
      <w:pPr>
        <w:pStyle w:val="Caption"/>
        <w:jc w:val="center"/>
      </w:pPr>
      <w:bookmarkStart w:id="42" w:name="_Ref163232058"/>
      <w:r>
        <w:t xml:space="preserve">Figure </w:t>
      </w:r>
      <w:r>
        <w:fldChar w:fldCharType="begin"/>
      </w:r>
      <w:r>
        <w:instrText xml:space="preserve"> SEQ Figure \* ARABIC </w:instrText>
      </w:r>
      <w:r>
        <w:fldChar w:fldCharType="separate"/>
      </w:r>
      <w:r w:rsidR="003C53A9">
        <w:rPr>
          <w:noProof/>
        </w:rPr>
        <w:t>11</w:t>
      </w:r>
      <w:r>
        <w:rPr>
          <w:noProof/>
        </w:rPr>
        <w:fldChar w:fldCharType="end"/>
      </w:r>
      <w:bookmarkEnd w:id="42"/>
      <w:r>
        <w:t xml:space="preserve">: Link performance </w:t>
      </w:r>
      <w:r w:rsidR="00153F6F">
        <w:t>with</w:t>
      </w:r>
      <w:r>
        <w:t xml:space="preserve"> OCC</w:t>
      </w:r>
      <w:r w:rsidR="00153F6F">
        <w:t xml:space="preserve"> versus FDM</w:t>
      </w:r>
      <w:r>
        <w:t>.</w:t>
      </w:r>
    </w:p>
    <w:p w14:paraId="46B63581" w14:textId="00867D39" w:rsidR="00C755EB" w:rsidRDefault="00773C95" w:rsidP="00CD0427">
      <w:pPr>
        <w:pStyle w:val="Heading3"/>
      </w:pPr>
      <w:r>
        <w:t xml:space="preserve">System level </w:t>
      </w:r>
      <w:r w:rsidR="00642FB7">
        <w:t>evaluation</w:t>
      </w:r>
    </w:p>
    <w:p w14:paraId="102AB9F2" w14:textId="5640F7F4" w:rsidR="00664EF9" w:rsidRPr="00BA2756" w:rsidRDefault="00543F89" w:rsidP="006A07F7">
      <w:r>
        <w:t>S</w:t>
      </w:r>
      <w:r w:rsidR="002D731E">
        <w:t xml:space="preserve">ystem level simulations </w:t>
      </w:r>
      <w:r w:rsidR="007A1898">
        <w:t>we</w:t>
      </w:r>
      <w:r w:rsidR="002D731E">
        <w:t>re run</w:t>
      </w:r>
      <w:r>
        <w:t xml:space="preserve"> to determine the impact </w:t>
      </w:r>
      <w:r w:rsidR="007A1898">
        <w:t xml:space="preserve">of OCC </w:t>
      </w:r>
      <w:r>
        <w:t>on SINR</w:t>
      </w:r>
      <w:r w:rsidR="00664EF9">
        <w:t xml:space="preserve">. </w:t>
      </w:r>
      <w:r w:rsidR="005038D0">
        <w:rPr>
          <w:lang w:val="en-GB" w:eastAsia="ja-JP"/>
        </w:rPr>
        <w:t>The system level methodology of TR 38.821 has be</w:t>
      </w:r>
      <w:r w:rsidR="00507CB9">
        <w:rPr>
          <w:lang w:val="en-GB" w:eastAsia="ja-JP"/>
        </w:rPr>
        <w:t xml:space="preserve">en used. </w:t>
      </w:r>
      <w:r w:rsidR="00113D56">
        <w:rPr>
          <w:lang w:val="en-GB" w:eastAsia="ja-JP"/>
        </w:rPr>
        <w:t>The s</w:t>
      </w:r>
      <w:r w:rsidR="00507CB9">
        <w:rPr>
          <w:lang w:val="en-GB" w:eastAsia="ja-JP"/>
        </w:rPr>
        <w:t xml:space="preserve">atellite parameters for S-band of Table 6.1.1.1-1 </w:t>
      </w:r>
      <w:r w:rsidR="00113D56">
        <w:rPr>
          <w:lang w:val="en-GB" w:eastAsia="ja-JP"/>
        </w:rPr>
        <w:t xml:space="preserve">and UE parameters </w:t>
      </w:r>
      <w:r w:rsidR="00F97AD6">
        <w:rPr>
          <w:lang w:val="en-GB" w:eastAsia="ja-JP"/>
        </w:rPr>
        <w:t>in Table 6.1.1.1-3 were used.</w:t>
      </w:r>
    </w:p>
    <w:p w14:paraId="642AD207" w14:textId="0B12B074" w:rsidR="00F97AD6" w:rsidRDefault="00A81F9F" w:rsidP="006A07F7">
      <w:pPr>
        <w:rPr>
          <w:lang w:val="en-GB" w:eastAsia="ja-JP"/>
        </w:rPr>
      </w:pPr>
      <w:r>
        <w:rPr>
          <w:lang w:val="en-GB" w:eastAsia="ja-JP"/>
        </w:rPr>
        <w:t xml:space="preserve">A simplified approach is used where intra-cell interference (from </w:t>
      </w:r>
      <w:r w:rsidR="00C514EB">
        <w:rPr>
          <w:lang w:val="en-GB" w:eastAsia="ja-JP"/>
        </w:rPr>
        <w:t>other OCC-multiplexed UEs) is assumed to be perfectly orthogonal while inter-cell interference is assumed to be non-orthogonal.</w:t>
      </w:r>
    </w:p>
    <w:p w14:paraId="7EBCCB7C" w14:textId="12DCEEEF" w:rsidR="002715BD" w:rsidRDefault="002715BD" w:rsidP="006A07F7">
      <w:pPr>
        <w:rPr>
          <w:lang w:val="en-GB" w:eastAsia="ja-JP"/>
        </w:rPr>
      </w:pPr>
      <w:r>
        <w:rPr>
          <w:lang w:val="en-GB" w:eastAsia="ja-JP"/>
        </w:rPr>
        <w:t xml:space="preserve">Frequency reuse factors of 1 and 3 are evaluated. The number of </w:t>
      </w:r>
      <w:r w:rsidR="00764E02">
        <w:rPr>
          <w:lang w:val="en-GB" w:eastAsia="ja-JP"/>
        </w:rPr>
        <w:t xml:space="preserve">OCC </w:t>
      </w:r>
      <w:r>
        <w:rPr>
          <w:lang w:val="en-GB" w:eastAsia="ja-JP"/>
        </w:rPr>
        <w:t>UEs per</w:t>
      </w:r>
      <w:r w:rsidR="00764E02">
        <w:rPr>
          <w:lang w:val="en-GB" w:eastAsia="ja-JP"/>
        </w:rPr>
        <w:t xml:space="preserve"> resource is 1, 2, 4 and 8.</w:t>
      </w:r>
    </w:p>
    <w:p w14:paraId="50B083D0" w14:textId="69F4DA27" w:rsidR="00F55741" w:rsidRDefault="00F55741" w:rsidP="006A07F7">
      <w:pPr>
        <w:rPr>
          <w:lang w:val="en-GB" w:eastAsia="ja-JP"/>
        </w:rPr>
      </w:pPr>
      <w:r>
        <w:rPr>
          <w:lang w:val="en-GB" w:eastAsia="ja-JP"/>
        </w:rPr>
        <w:t>Some k</w:t>
      </w:r>
      <w:r w:rsidR="00290066">
        <w:rPr>
          <w:lang w:val="en-GB" w:eastAsia="ja-JP"/>
        </w:rPr>
        <w:t xml:space="preserve">ey parameters are listed in </w:t>
      </w:r>
      <w:r w:rsidR="003A142C">
        <w:rPr>
          <w:lang w:val="en-GB" w:eastAsia="ja-JP"/>
        </w:rPr>
        <w:fldChar w:fldCharType="begin"/>
      </w:r>
      <w:r w:rsidR="003A142C">
        <w:rPr>
          <w:lang w:val="en-GB" w:eastAsia="ja-JP"/>
        </w:rPr>
        <w:instrText xml:space="preserve"> REF _Ref163176075 \h </w:instrText>
      </w:r>
      <w:r w:rsidR="003A142C">
        <w:rPr>
          <w:lang w:val="en-GB" w:eastAsia="ja-JP"/>
        </w:rPr>
      </w:r>
      <w:r w:rsidR="003A142C">
        <w:rPr>
          <w:lang w:val="en-GB" w:eastAsia="ja-JP"/>
        </w:rPr>
        <w:fldChar w:fldCharType="separate"/>
      </w:r>
      <w:r w:rsidR="003C53A9">
        <w:t xml:space="preserve">Table </w:t>
      </w:r>
      <w:r w:rsidR="003C53A9">
        <w:rPr>
          <w:noProof/>
        </w:rPr>
        <w:t>4</w:t>
      </w:r>
      <w:r w:rsidR="003A142C">
        <w:rPr>
          <w:lang w:val="en-GB" w:eastAsia="ja-JP"/>
        </w:rPr>
        <w:fldChar w:fldCharType="end"/>
      </w:r>
      <w:r w:rsidR="003A142C">
        <w:rPr>
          <w:lang w:val="en-GB" w:eastAsia="ja-JP"/>
        </w:rPr>
        <w:t>.</w:t>
      </w:r>
    </w:p>
    <w:p w14:paraId="5FF99B56" w14:textId="40B6C912" w:rsidR="00290066" w:rsidRDefault="00290066" w:rsidP="003A142C">
      <w:pPr>
        <w:pStyle w:val="Caption"/>
        <w:keepNext/>
        <w:jc w:val="center"/>
      </w:pPr>
      <w:bookmarkStart w:id="43" w:name="_Ref163176075"/>
      <w:r>
        <w:t xml:space="preserve">Table </w:t>
      </w:r>
      <w:r>
        <w:fldChar w:fldCharType="begin"/>
      </w:r>
      <w:r>
        <w:instrText xml:space="preserve"> SEQ Table \* ARABIC </w:instrText>
      </w:r>
      <w:r>
        <w:fldChar w:fldCharType="separate"/>
      </w:r>
      <w:r w:rsidR="003C53A9">
        <w:rPr>
          <w:noProof/>
        </w:rPr>
        <w:t>4</w:t>
      </w:r>
      <w:r>
        <w:rPr>
          <w:noProof/>
        </w:rPr>
        <w:fldChar w:fldCharType="end"/>
      </w:r>
      <w:bookmarkEnd w:id="43"/>
      <w:r>
        <w:t>: System level simulation parameters.</w:t>
      </w:r>
    </w:p>
    <w:tbl>
      <w:tblPr>
        <w:tblStyle w:val="TableGrid"/>
        <w:tblW w:w="0" w:type="auto"/>
        <w:jc w:val="center"/>
        <w:tblLook w:val="04A0" w:firstRow="1" w:lastRow="0" w:firstColumn="1" w:lastColumn="0" w:noHBand="0" w:noVBand="1"/>
      </w:tblPr>
      <w:tblGrid>
        <w:gridCol w:w="4247"/>
        <w:gridCol w:w="3403"/>
      </w:tblGrid>
      <w:tr w:rsidR="003B7365" w:rsidRPr="003A142C" w14:paraId="46CE8D26" w14:textId="77777777" w:rsidTr="003A142C">
        <w:trPr>
          <w:jc w:val="center"/>
        </w:trPr>
        <w:tc>
          <w:tcPr>
            <w:tcW w:w="4247" w:type="dxa"/>
            <w:shd w:val="clear" w:color="auto" w:fill="E2EFD9" w:themeFill="accent6" w:themeFillTint="33"/>
          </w:tcPr>
          <w:p w14:paraId="74868006" w14:textId="29D71BF3" w:rsidR="003B7365" w:rsidRPr="003A142C" w:rsidRDefault="003B7365" w:rsidP="003327E8">
            <w:pPr>
              <w:keepNext/>
              <w:spacing w:after="0"/>
              <w:jc w:val="center"/>
              <w:rPr>
                <w:b/>
                <w:bCs/>
                <w:sz w:val="20"/>
                <w:szCs w:val="20"/>
                <w:lang w:eastAsia="en-GB"/>
              </w:rPr>
            </w:pPr>
            <w:r w:rsidRPr="003A142C">
              <w:rPr>
                <w:b/>
                <w:bCs/>
                <w:sz w:val="20"/>
                <w:szCs w:val="20"/>
                <w:lang w:eastAsia="en-GB"/>
              </w:rPr>
              <w:t>Parameter</w:t>
            </w:r>
          </w:p>
        </w:tc>
        <w:tc>
          <w:tcPr>
            <w:tcW w:w="3403" w:type="dxa"/>
            <w:shd w:val="clear" w:color="auto" w:fill="E2EFD9" w:themeFill="accent6" w:themeFillTint="33"/>
          </w:tcPr>
          <w:p w14:paraId="66EA5512" w14:textId="7C2C01CE" w:rsidR="003B7365" w:rsidRPr="003A142C" w:rsidRDefault="003B7365" w:rsidP="003327E8">
            <w:pPr>
              <w:keepNext/>
              <w:spacing w:after="0"/>
              <w:jc w:val="center"/>
              <w:rPr>
                <w:b/>
                <w:bCs/>
                <w:sz w:val="20"/>
                <w:szCs w:val="20"/>
                <w:lang w:eastAsia="en-GB"/>
              </w:rPr>
            </w:pPr>
            <w:r w:rsidRPr="003A142C">
              <w:rPr>
                <w:b/>
                <w:bCs/>
                <w:sz w:val="20"/>
                <w:szCs w:val="20"/>
                <w:lang w:eastAsia="en-GB"/>
              </w:rPr>
              <w:t>Value</w:t>
            </w:r>
          </w:p>
        </w:tc>
      </w:tr>
      <w:tr w:rsidR="003B7365" w:rsidRPr="003A142C" w14:paraId="2700FC8B" w14:textId="77777777" w:rsidTr="003A142C">
        <w:trPr>
          <w:jc w:val="center"/>
        </w:trPr>
        <w:tc>
          <w:tcPr>
            <w:tcW w:w="4247" w:type="dxa"/>
          </w:tcPr>
          <w:p w14:paraId="7D09BD13" w14:textId="39ACCC2E" w:rsidR="003B7365" w:rsidRPr="003A142C" w:rsidRDefault="00760DE4" w:rsidP="003327E8">
            <w:pPr>
              <w:keepNext/>
              <w:spacing w:after="0"/>
              <w:rPr>
                <w:sz w:val="20"/>
                <w:szCs w:val="20"/>
                <w:lang w:eastAsia="en-GB"/>
              </w:rPr>
            </w:pPr>
            <w:r w:rsidRPr="00760DE4">
              <w:rPr>
                <w:sz w:val="20"/>
                <w:szCs w:val="20"/>
                <w:lang w:eastAsia="en-GB"/>
              </w:rPr>
              <w:t>Sat</w:t>
            </w:r>
            <w:r w:rsidRPr="003A142C">
              <w:rPr>
                <w:sz w:val="20"/>
                <w:szCs w:val="20"/>
                <w:lang w:eastAsia="en-GB"/>
              </w:rPr>
              <w:t>ellite</w:t>
            </w:r>
            <w:r w:rsidRPr="00760DE4">
              <w:rPr>
                <w:sz w:val="20"/>
                <w:szCs w:val="20"/>
                <w:lang w:eastAsia="en-GB"/>
              </w:rPr>
              <w:t xml:space="preserve"> Rx max Gain </w:t>
            </w:r>
          </w:p>
        </w:tc>
        <w:tc>
          <w:tcPr>
            <w:tcW w:w="3403" w:type="dxa"/>
          </w:tcPr>
          <w:p w14:paraId="79A76CAC" w14:textId="289E8470" w:rsidR="003B7365" w:rsidRPr="003A142C" w:rsidRDefault="00760DE4" w:rsidP="003327E8">
            <w:pPr>
              <w:keepNext/>
              <w:spacing w:after="0"/>
              <w:jc w:val="center"/>
              <w:rPr>
                <w:sz w:val="20"/>
                <w:szCs w:val="20"/>
                <w:lang w:eastAsia="en-GB"/>
              </w:rPr>
            </w:pPr>
            <w:r w:rsidRPr="00760DE4">
              <w:rPr>
                <w:sz w:val="20"/>
                <w:szCs w:val="20"/>
                <w:lang w:eastAsia="en-GB"/>
              </w:rPr>
              <w:t>30 dBi</w:t>
            </w:r>
          </w:p>
        </w:tc>
      </w:tr>
      <w:tr w:rsidR="00760DE4" w:rsidRPr="003A142C" w14:paraId="6A65D13B" w14:textId="77777777" w:rsidTr="003A142C">
        <w:trPr>
          <w:jc w:val="center"/>
        </w:trPr>
        <w:tc>
          <w:tcPr>
            <w:tcW w:w="4247" w:type="dxa"/>
          </w:tcPr>
          <w:p w14:paraId="61865D12" w14:textId="14130894" w:rsidR="00760DE4" w:rsidRPr="003A142C" w:rsidRDefault="003F0E1E" w:rsidP="003327E8">
            <w:pPr>
              <w:keepNext/>
              <w:spacing w:after="0"/>
              <w:rPr>
                <w:sz w:val="20"/>
                <w:szCs w:val="20"/>
                <w:lang w:eastAsia="en-GB"/>
              </w:rPr>
            </w:pPr>
            <w:r w:rsidRPr="003F0E1E">
              <w:rPr>
                <w:sz w:val="20"/>
                <w:szCs w:val="20"/>
                <w:lang w:eastAsia="en-GB"/>
              </w:rPr>
              <w:t>Sat</w:t>
            </w:r>
            <w:r w:rsidRPr="003A142C">
              <w:rPr>
                <w:sz w:val="20"/>
                <w:szCs w:val="20"/>
                <w:lang w:eastAsia="en-GB"/>
              </w:rPr>
              <w:t>ellite</w:t>
            </w:r>
            <w:r w:rsidRPr="003F0E1E">
              <w:rPr>
                <w:sz w:val="20"/>
                <w:szCs w:val="20"/>
                <w:lang w:eastAsia="en-GB"/>
              </w:rPr>
              <w:t xml:space="preserve"> </w:t>
            </w:r>
            <w:r w:rsidRPr="003A142C">
              <w:rPr>
                <w:sz w:val="20"/>
                <w:szCs w:val="20"/>
                <w:lang w:eastAsia="en-GB"/>
              </w:rPr>
              <w:t xml:space="preserve">beam </w:t>
            </w:r>
            <w:r w:rsidRPr="003F0E1E">
              <w:rPr>
                <w:sz w:val="20"/>
                <w:szCs w:val="20"/>
                <w:lang w:eastAsia="en-GB"/>
              </w:rPr>
              <w:t>HPBW</w:t>
            </w:r>
          </w:p>
        </w:tc>
        <w:tc>
          <w:tcPr>
            <w:tcW w:w="3403" w:type="dxa"/>
          </w:tcPr>
          <w:p w14:paraId="7AAD6E1A" w14:textId="4A9B2FC6" w:rsidR="00760DE4" w:rsidRPr="003A142C" w:rsidRDefault="003F0E1E" w:rsidP="003327E8">
            <w:pPr>
              <w:keepNext/>
              <w:spacing w:after="0"/>
              <w:jc w:val="center"/>
              <w:rPr>
                <w:sz w:val="20"/>
                <w:szCs w:val="20"/>
                <w:lang w:eastAsia="en-GB"/>
              </w:rPr>
            </w:pPr>
            <w:r w:rsidRPr="003F0E1E">
              <w:rPr>
                <w:sz w:val="20"/>
                <w:szCs w:val="20"/>
                <w:lang w:eastAsia="en-GB"/>
              </w:rPr>
              <w:t>4.4127</w:t>
            </w:r>
            <w:r w:rsidRPr="003A142C">
              <w:rPr>
                <w:rFonts w:cs="Arial"/>
                <w:sz w:val="20"/>
                <w:szCs w:val="20"/>
                <w:lang w:eastAsia="en-GB"/>
              </w:rPr>
              <w:t>°</w:t>
            </w:r>
          </w:p>
        </w:tc>
      </w:tr>
      <w:tr w:rsidR="003F0E1E" w:rsidRPr="003A142C" w14:paraId="715FBD29" w14:textId="77777777" w:rsidTr="003A142C">
        <w:trPr>
          <w:jc w:val="center"/>
        </w:trPr>
        <w:tc>
          <w:tcPr>
            <w:tcW w:w="4247" w:type="dxa"/>
          </w:tcPr>
          <w:p w14:paraId="3DC36E7B" w14:textId="052D776E" w:rsidR="003F0E1E" w:rsidRPr="003A142C" w:rsidRDefault="005E6141" w:rsidP="003327E8">
            <w:pPr>
              <w:keepNext/>
              <w:spacing w:after="0"/>
              <w:rPr>
                <w:sz w:val="20"/>
                <w:szCs w:val="20"/>
                <w:lang w:eastAsia="en-GB"/>
              </w:rPr>
            </w:pPr>
            <w:r w:rsidRPr="005E6141">
              <w:rPr>
                <w:sz w:val="20"/>
                <w:szCs w:val="20"/>
                <w:lang w:eastAsia="en-GB"/>
              </w:rPr>
              <w:t>Sat</w:t>
            </w:r>
            <w:r w:rsidRPr="003A142C">
              <w:rPr>
                <w:sz w:val="20"/>
                <w:szCs w:val="20"/>
                <w:lang w:eastAsia="en-GB"/>
              </w:rPr>
              <w:t>ellite</w:t>
            </w:r>
            <w:r w:rsidRPr="005E6141">
              <w:rPr>
                <w:sz w:val="20"/>
                <w:szCs w:val="20"/>
                <w:lang w:eastAsia="en-GB"/>
              </w:rPr>
              <w:t xml:space="preserve"> G/T</w:t>
            </w:r>
          </w:p>
        </w:tc>
        <w:tc>
          <w:tcPr>
            <w:tcW w:w="3403" w:type="dxa"/>
          </w:tcPr>
          <w:p w14:paraId="0D7234C9" w14:textId="40FF083B" w:rsidR="003F0E1E" w:rsidRPr="003A142C" w:rsidRDefault="005E6141" w:rsidP="003327E8">
            <w:pPr>
              <w:keepNext/>
              <w:spacing w:after="0"/>
              <w:jc w:val="center"/>
              <w:rPr>
                <w:sz w:val="20"/>
                <w:szCs w:val="20"/>
                <w:lang w:eastAsia="en-GB"/>
              </w:rPr>
            </w:pPr>
            <w:r w:rsidRPr="005E6141">
              <w:rPr>
                <w:sz w:val="20"/>
                <w:szCs w:val="20"/>
                <w:lang w:eastAsia="en-GB"/>
              </w:rPr>
              <w:t>1.1 dB/K</w:t>
            </w:r>
          </w:p>
        </w:tc>
      </w:tr>
      <w:tr w:rsidR="005E6141" w:rsidRPr="003A142C" w14:paraId="76819421" w14:textId="77777777" w:rsidTr="003A142C">
        <w:trPr>
          <w:jc w:val="center"/>
        </w:trPr>
        <w:tc>
          <w:tcPr>
            <w:tcW w:w="4247" w:type="dxa"/>
          </w:tcPr>
          <w:p w14:paraId="16913377" w14:textId="0E5807B0" w:rsidR="005E6141" w:rsidRPr="003A142C" w:rsidRDefault="005E6141" w:rsidP="003327E8">
            <w:pPr>
              <w:keepNext/>
              <w:spacing w:after="0"/>
              <w:rPr>
                <w:sz w:val="20"/>
                <w:szCs w:val="20"/>
                <w:lang w:eastAsia="en-GB"/>
              </w:rPr>
            </w:pPr>
            <w:r w:rsidRPr="003A142C">
              <w:rPr>
                <w:sz w:val="20"/>
                <w:szCs w:val="20"/>
                <w:lang w:eastAsia="en-GB"/>
              </w:rPr>
              <w:t>B</w:t>
            </w:r>
            <w:r w:rsidRPr="005E6141">
              <w:rPr>
                <w:sz w:val="20"/>
                <w:szCs w:val="20"/>
                <w:lang w:eastAsia="en-GB"/>
              </w:rPr>
              <w:t>eam diameter</w:t>
            </w:r>
          </w:p>
        </w:tc>
        <w:tc>
          <w:tcPr>
            <w:tcW w:w="3403" w:type="dxa"/>
          </w:tcPr>
          <w:p w14:paraId="5B701925" w14:textId="1CCEC13C" w:rsidR="005E6141" w:rsidRPr="003A142C" w:rsidRDefault="005E6141" w:rsidP="003327E8">
            <w:pPr>
              <w:keepNext/>
              <w:spacing w:after="0"/>
              <w:jc w:val="center"/>
              <w:rPr>
                <w:sz w:val="20"/>
                <w:szCs w:val="20"/>
                <w:lang w:eastAsia="en-GB"/>
              </w:rPr>
            </w:pPr>
            <w:r w:rsidRPr="005E6141">
              <w:rPr>
                <w:sz w:val="20"/>
                <w:szCs w:val="20"/>
                <w:lang w:eastAsia="en-GB"/>
              </w:rPr>
              <w:t>50 km</w:t>
            </w:r>
          </w:p>
        </w:tc>
      </w:tr>
      <w:tr w:rsidR="00196B69" w:rsidRPr="003A142C" w14:paraId="45BAE75B" w14:textId="77777777" w:rsidTr="003A142C">
        <w:trPr>
          <w:jc w:val="center"/>
        </w:trPr>
        <w:tc>
          <w:tcPr>
            <w:tcW w:w="4247" w:type="dxa"/>
          </w:tcPr>
          <w:p w14:paraId="3AAA81A7" w14:textId="0434B26E" w:rsidR="00196B69" w:rsidRPr="003A142C" w:rsidRDefault="00196B69" w:rsidP="003327E8">
            <w:pPr>
              <w:keepNext/>
              <w:spacing w:after="0"/>
              <w:rPr>
                <w:sz w:val="20"/>
                <w:szCs w:val="20"/>
                <w:lang w:eastAsia="en-GB"/>
              </w:rPr>
            </w:pPr>
            <w:r w:rsidRPr="003A142C">
              <w:rPr>
                <w:sz w:val="20"/>
                <w:szCs w:val="20"/>
                <w:lang w:eastAsia="en-GB"/>
              </w:rPr>
              <w:t>UE Tx transmit power</w:t>
            </w:r>
          </w:p>
        </w:tc>
        <w:tc>
          <w:tcPr>
            <w:tcW w:w="3403" w:type="dxa"/>
          </w:tcPr>
          <w:p w14:paraId="3A3CB364" w14:textId="3F479A09" w:rsidR="00196B69" w:rsidRPr="003A142C" w:rsidRDefault="00196B69" w:rsidP="003327E8">
            <w:pPr>
              <w:keepNext/>
              <w:spacing w:after="0"/>
              <w:jc w:val="center"/>
              <w:rPr>
                <w:sz w:val="20"/>
                <w:szCs w:val="20"/>
                <w:lang w:eastAsia="en-GB"/>
              </w:rPr>
            </w:pPr>
            <w:r w:rsidRPr="003A142C">
              <w:rPr>
                <w:sz w:val="20"/>
                <w:szCs w:val="20"/>
                <w:lang w:eastAsia="en-GB"/>
              </w:rPr>
              <w:t>23 dBm</w:t>
            </w:r>
          </w:p>
        </w:tc>
      </w:tr>
      <w:tr w:rsidR="00196B69" w:rsidRPr="003A142C" w14:paraId="14714895" w14:textId="77777777" w:rsidTr="003A142C">
        <w:trPr>
          <w:jc w:val="center"/>
        </w:trPr>
        <w:tc>
          <w:tcPr>
            <w:tcW w:w="4247" w:type="dxa"/>
          </w:tcPr>
          <w:p w14:paraId="57022442" w14:textId="2FA8794F" w:rsidR="00196B69" w:rsidRPr="003A142C" w:rsidRDefault="00DF7F6E" w:rsidP="003327E8">
            <w:pPr>
              <w:keepNext/>
              <w:spacing w:after="0"/>
              <w:rPr>
                <w:sz w:val="20"/>
                <w:szCs w:val="20"/>
                <w:lang w:eastAsia="en-GB"/>
              </w:rPr>
            </w:pPr>
            <w:r w:rsidRPr="003A142C">
              <w:rPr>
                <w:sz w:val="20"/>
                <w:szCs w:val="20"/>
                <w:lang w:eastAsia="en-GB"/>
              </w:rPr>
              <w:t>UE Tx antenna gain</w:t>
            </w:r>
          </w:p>
        </w:tc>
        <w:tc>
          <w:tcPr>
            <w:tcW w:w="3403" w:type="dxa"/>
          </w:tcPr>
          <w:p w14:paraId="0835D677" w14:textId="30BD5D38" w:rsidR="00196B69" w:rsidRPr="003A142C" w:rsidRDefault="00DF7F6E" w:rsidP="003327E8">
            <w:pPr>
              <w:keepNext/>
              <w:spacing w:after="0"/>
              <w:jc w:val="center"/>
              <w:rPr>
                <w:sz w:val="20"/>
                <w:szCs w:val="20"/>
                <w:lang w:eastAsia="en-GB"/>
              </w:rPr>
            </w:pPr>
            <w:r w:rsidRPr="003A142C">
              <w:rPr>
                <w:sz w:val="20"/>
                <w:szCs w:val="20"/>
                <w:lang w:eastAsia="en-GB"/>
              </w:rPr>
              <w:t>-5.5 dBi</w:t>
            </w:r>
          </w:p>
        </w:tc>
      </w:tr>
      <w:tr w:rsidR="00DF7F6E" w:rsidRPr="003A142C" w14:paraId="0D4902F8" w14:textId="77777777" w:rsidTr="003A142C">
        <w:trPr>
          <w:jc w:val="center"/>
        </w:trPr>
        <w:tc>
          <w:tcPr>
            <w:tcW w:w="4247" w:type="dxa"/>
          </w:tcPr>
          <w:p w14:paraId="128574B7" w14:textId="55944E63" w:rsidR="00DF7F6E" w:rsidRPr="003A142C" w:rsidRDefault="0097571F" w:rsidP="003327E8">
            <w:pPr>
              <w:keepNext/>
              <w:spacing w:after="0"/>
              <w:rPr>
                <w:sz w:val="20"/>
                <w:szCs w:val="20"/>
                <w:lang w:eastAsia="en-GB"/>
              </w:rPr>
            </w:pPr>
            <w:r w:rsidRPr="003A142C">
              <w:rPr>
                <w:sz w:val="20"/>
                <w:szCs w:val="20"/>
                <w:lang w:eastAsia="en-GB"/>
              </w:rPr>
              <w:t>UE Tx BW</w:t>
            </w:r>
          </w:p>
        </w:tc>
        <w:tc>
          <w:tcPr>
            <w:tcW w:w="3403" w:type="dxa"/>
          </w:tcPr>
          <w:p w14:paraId="24DB5498" w14:textId="38F11494" w:rsidR="00DF7F6E" w:rsidRPr="003A142C" w:rsidRDefault="0097571F" w:rsidP="003327E8">
            <w:pPr>
              <w:keepNext/>
              <w:spacing w:after="0"/>
              <w:jc w:val="center"/>
              <w:rPr>
                <w:sz w:val="20"/>
                <w:szCs w:val="20"/>
                <w:lang w:eastAsia="en-GB"/>
              </w:rPr>
            </w:pPr>
            <w:r w:rsidRPr="003A142C">
              <w:rPr>
                <w:sz w:val="20"/>
                <w:szCs w:val="20"/>
                <w:lang w:eastAsia="en-GB"/>
              </w:rPr>
              <w:t>360 kHz (2 PRBs)</w:t>
            </w:r>
          </w:p>
        </w:tc>
      </w:tr>
      <w:tr w:rsidR="0097571F" w:rsidRPr="003A142C" w14:paraId="3EDEAA69" w14:textId="77777777" w:rsidTr="003A142C">
        <w:trPr>
          <w:jc w:val="center"/>
        </w:trPr>
        <w:tc>
          <w:tcPr>
            <w:tcW w:w="4247" w:type="dxa"/>
          </w:tcPr>
          <w:p w14:paraId="49F96CB7" w14:textId="38D4529F" w:rsidR="0097571F" w:rsidRPr="003A142C" w:rsidRDefault="00917724" w:rsidP="003327E8">
            <w:pPr>
              <w:keepNext/>
              <w:spacing w:after="0"/>
              <w:rPr>
                <w:sz w:val="20"/>
                <w:szCs w:val="20"/>
                <w:lang w:eastAsia="en-GB"/>
              </w:rPr>
            </w:pPr>
            <w:r w:rsidRPr="003A142C">
              <w:rPr>
                <w:sz w:val="20"/>
                <w:szCs w:val="20"/>
                <w:lang w:eastAsia="en-GB"/>
              </w:rPr>
              <w:t>Scintillation loss</w:t>
            </w:r>
          </w:p>
        </w:tc>
        <w:tc>
          <w:tcPr>
            <w:tcW w:w="3403" w:type="dxa"/>
          </w:tcPr>
          <w:p w14:paraId="00CC762F" w14:textId="664BA644" w:rsidR="0097571F" w:rsidRPr="003A142C" w:rsidRDefault="00917724" w:rsidP="003327E8">
            <w:pPr>
              <w:keepNext/>
              <w:spacing w:after="0"/>
              <w:jc w:val="center"/>
              <w:rPr>
                <w:sz w:val="20"/>
                <w:szCs w:val="20"/>
                <w:lang w:eastAsia="en-GB"/>
              </w:rPr>
            </w:pPr>
            <w:r w:rsidRPr="003A142C">
              <w:rPr>
                <w:sz w:val="20"/>
                <w:szCs w:val="20"/>
                <w:lang w:eastAsia="en-GB"/>
              </w:rPr>
              <w:t>2.2 dB</w:t>
            </w:r>
          </w:p>
        </w:tc>
      </w:tr>
      <w:tr w:rsidR="00917724" w:rsidRPr="003A142C" w14:paraId="00A792AC" w14:textId="77777777" w:rsidTr="003A142C">
        <w:trPr>
          <w:jc w:val="center"/>
        </w:trPr>
        <w:tc>
          <w:tcPr>
            <w:tcW w:w="4247" w:type="dxa"/>
          </w:tcPr>
          <w:p w14:paraId="4EB317B2" w14:textId="1C77152A" w:rsidR="00917724" w:rsidRPr="003A142C" w:rsidRDefault="00917724" w:rsidP="003327E8">
            <w:pPr>
              <w:keepNext/>
              <w:spacing w:after="0"/>
              <w:rPr>
                <w:sz w:val="20"/>
                <w:szCs w:val="20"/>
                <w:lang w:eastAsia="en-GB"/>
              </w:rPr>
            </w:pPr>
            <w:r w:rsidRPr="003A142C">
              <w:rPr>
                <w:sz w:val="20"/>
                <w:szCs w:val="20"/>
                <w:lang w:eastAsia="en-GB"/>
              </w:rPr>
              <w:t>Atmospheri</w:t>
            </w:r>
            <w:r w:rsidR="0027145C">
              <w:rPr>
                <w:sz w:val="20"/>
                <w:szCs w:val="20"/>
                <w:lang w:eastAsia="en-GB"/>
              </w:rPr>
              <w:t>c</w:t>
            </w:r>
            <w:r w:rsidRPr="003A142C">
              <w:rPr>
                <w:sz w:val="20"/>
                <w:szCs w:val="20"/>
                <w:lang w:eastAsia="en-GB"/>
              </w:rPr>
              <w:t xml:space="preserve"> loss</w:t>
            </w:r>
          </w:p>
        </w:tc>
        <w:tc>
          <w:tcPr>
            <w:tcW w:w="3403" w:type="dxa"/>
          </w:tcPr>
          <w:p w14:paraId="47A0D8BD" w14:textId="1DA1375B" w:rsidR="00917724" w:rsidRPr="003A142C" w:rsidRDefault="00917724" w:rsidP="003327E8">
            <w:pPr>
              <w:keepNext/>
              <w:spacing w:after="0"/>
              <w:jc w:val="center"/>
              <w:rPr>
                <w:sz w:val="20"/>
                <w:szCs w:val="20"/>
                <w:lang w:eastAsia="en-GB"/>
              </w:rPr>
            </w:pPr>
            <w:r w:rsidRPr="003A142C">
              <w:rPr>
                <w:sz w:val="20"/>
                <w:szCs w:val="20"/>
                <w:lang w:eastAsia="en-GB"/>
              </w:rPr>
              <w:t>0.1 dB</w:t>
            </w:r>
          </w:p>
        </w:tc>
      </w:tr>
      <w:tr w:rsidR="00917724" w:rsidRPr="003A142C" w14:paraId="006F4A21" w14:textId="77777777" w:rsidTr="003A142C">
        <w:trPr>
          <w:jc w:val="center"/>
        </w:trPr>
        <w:tc>
          <w:tcPr>
            <w:tcW w:w="4247" w:type="dxa"/>
          </w:tcPr>
          <w:p w14:paraId="1D6FD1B6" w14:textId="4658F225" w:rsidR="00917724" w:rsidRPr="003A142C" w:rsidRDefault="00917724" w:rsidP="003327E8">
            <w:pPr>
              <w:keepNext/>
              <w:spacing w:after="0"/>
              <w:rPr>
                <w:sz w:val="20"/>
                <w:szCs w:val="20"/>
                <w:lang w:eastAsia="en-GB"/>
              </w:rPr>
            </w:pPr>
            <w:r w:rsidRPr="003A142C">
              <w:rPr>
                <w:sz w:val="20"/>
                <w:szCs w:val="20"/>
                <w:lang w:eastAsia="en-GB"/>
              </w:rPr>
              <w:t>Polarization loss</w:t>
            </w:r>
          </w:p>
        </w:tc>
        <w:tc>
          <w:tcPr>
            <w:tcW w:w="3403" w:type="dxa"/>
          </w:tcPr>
          <w:p w14:paraId="65CCE4B8" w14:textId="61C67E23" w:rsidR="00917724" w:rsidRPr="003A142C" w:rsidRDefault="00917724" w:rsidP="003327E8">
            <w:pPr>
              <w:keepNext/>
              <w:spacing w:after="0"/>
              <w:jc w:val="center"/>
              <w:rPr>
                <w:sz w:val="20"/>
                <w:szCs w:val="20"/>
                <w:lang w:eastAsia="en-GB"/>
              </w:rPr>
            </w:pPr>
            <w:r w:rsidRPr="003A142C">
              <w:rPr>
                <w:sz w:val="20"/>
                <w:szCs w:val="20"/>
                <w:lang w:eastAsia="en-GB"/>
              </w:rPr>
              <w:t>3 dB</w:t>
            </w:r>
          </w:p>
        </w:tc>
      </w:tr>
      <w:tr w:rsidR="00917724" w:rsidRPr="003A142C" w14:paraId="45D960CF" w14:textId="77777777" w:rsidTr="003A142C">
        <w:trPr>
          <w:jc w:val="center"/>
        </w:trPr>
        <w:tc>
          <w:tcPr>
            <w:tcW w:w="4247" w:type="dxa"/>
          </w:tcPr>
          <w:p w14:paraId="558A2534" w14:textId="07CAA202" w:rsidR="00917724" w:rsidRPr="003A142C" w:rsidRDefault="00DF79E9" w:rsidP="003327E8">
            <w:pPr>
              <w:keepNext/>
              <w:spacing w:after="0"/>
              <w:rPr>
                <w:sz w:val="20"/>
                <w:szCs w:val="20"/>
                <w:lang w:eastAsia="en-GB"/>
              </w:rPr>
            </w:pPr>
            <w:r w:rsidRPr="003A142C">
              <w:rPr>
                <w:sz w:val="20"/>
                <w:szCs w:val="20"/>
                <w:lang w:eastAsia="en-GB"/>
              </w:rPr>
              <w:t>FRF</w:t>
            </w:r>
          </w:p>
        </w:tc>
        <w:tc>
          <w:tcPr>
            <w:tcW w:w="3403" w:type="dxa"/>
          </w:tcPr>
          <w:p w14:paraId="2FC22385" w14:textId="41A45834" w:rsidR="00917724" w:rsidRPr="003A142C" w:rsidRDefault="00DF79E9" w:rsidP="003327E8">
            <w:pPr>
              <w:keepNext/>
              <w:spacing w:after="0"/>
              <w:jc w:val="center"/>
              <w:rPr>
                <w:sz w:val="20"/>
                <w:szCs w:val="20"/>
                <w:lang w:eastAsia="en-GB"/>
              </w:rPr>
            </w:pPr>
            <w:r w:rsidRPr="003A142C">
              <w:rPr>
                <w:sz w:val="20"/>
                <w:szCs w:val="20"/>
                <w:lang w:eastAsia="en-GB"/>
              </w:rPr>
              <w:t>1 or 3</w:t>
            </w:r>
          </w:p>
        </w:tc>
      </w:tr>
      <w:tr w:rsidR="00DF79E9" w:rsidRPr="003A142C" w14:paraId="735466F8" w14:textId="77777777" w:rsidTr="003A142C">
        <w:trPr>
          <w:jc w:val="center"/>
        </w:trPr>
        <w:tc>
          <w:tcPr>
            <w:tcW w:w="4247" w:type="dxa"/>
          </w:tcPr>
          <w:p w14:paraId="01DDBD04" w14:textId="77777777" w:rsidR="00DF79E9" w:rsidRPr="003A142C" w:rsidRDefault="00DF79E9" w:rsidP="003327E8">
            <w:pPr>
              <w:keepNext/>
              <w:spacing w:after="0"/>
              <w:rPr>
                <w:rFonts w:cs="Arial"/>
                <w:sz w:val="20"/>
                <w:szCs w:val="20"/>
                <w:lang w:eastAsia="en-GB"/>
              </w:rPr>
            </w:pPr>
            <w:r w:rsidRPr="003A142C">
              <w:rPr>
                <w:rFonts w:cs="Arial"/>
                <w:sz w:val="20"/>
                <w:szCs w:val="20"/>
                <w:lang w:eastAsia="en-GB"/>
              </w:rPr>
              <w:t>Beam layout</w:t>
            </w:r>
          </w:p>
          <w:p w14:paraId="39418F7B" w14:textId="77777777" w:rsidR="003A142C" w:rsidRPr="003A142C" w:rsidRDefault="003A142C" w:rsidP="003327E8">
            <w:pPr>
              <w:pStyle w:val="ListParagraph"/>
              <w:keepNext/>
              <w:numPr>
                <w:ilvl w:val="1"/>
                <w:numId w:val="26"/>
              </w:numPr>
              <w:rPr>
                <w:rFonts w:ascii="Arial" w:hAnsi="Arial" w:cs="Arial"/>
                <w:sz w:val="20"/>
                <w:szCs w:val="20"/>
                <w:lang w:eastAsia="en-GB"/>
              </w:rPr>
            </w:pPr>
            <w:r w:rsidRPr="003A142C">
              <w:rPr>
                <w:rFonts w:ascii="Arial" w:hAnsi="Arial" w:cs="Arial"/>
                <w:sz w:val="20"/>
                <w:szCs w:val="20"/>
                <w:lang w:val="en-US" w:eastAsia="en-GB"/>
              </w:rPr>
              <w:t>Region of interest</w:t>
            </w:r>
          </w:p>
          <w:p w14:paraId="6D6AB4CD" w14:textId="6BBFD454" w:rsidR="003A142C" w:rsidRPr="003A142C" w:rsidRDefault="003A142C" w:rsidP="003327E8">
            <w:pPr>
              <w:pStyle w:val="ListParagraph"/>
              <w:keepNext/>
              <w:numPr>
                <w:ilvl w:val="1"/>
                <w:numId w:val="26"/>
              </w:numPr>
              <w:rPr>
                <w:rFonts w:ascii="Arial" w:hAnsi="Arial" w:cs="Arial"/>
                <w:sz w:val="20"/>
                <w:szCs w:val="20"/>
                <w:lang w:eastAsia="en-GB"/>
              </w:rPr>
            </w:pPr>
            <w:r w:rsidRPr="003A142C">
              <w:rPr>
                <w:rFonts w:ascii="Arial" w:hAnsi="Arial" w:cs="Arial"/>
                <w:sz w:val="20"/>
                <w:szCs w:val="20"/>
                <w:lang w:eastAsia="en-GB"/>
              </w:rPr>
              <w:t>Additional interfering beams</w:t>
            </w:r>
          </w:p>
        </w:tc>
        <w:tc>
          <w:tcPr>
            <w:tcW w:w="3403" w:type="dxa"/>
          </w:tcPr>
          <w:p w14:paraId="16DBAF22" w14:textId="77777777" w:rsidR="003A142C" w:rsidRPr="003A142C" w:rsidRDefault="003A142C" w:rsidP="003327E8">
            <w:pPr>
              <w:keepNext/>
              <w:spacing w:after="0"/>
              <w:jc w:val="center"/>
              <w:rPr>
                <w:sz w:val="20"/>
                <w:szCs w:val="20"/>
                <w:lang w:eastAsia="en-GB"/>
              </w:rPr>
            </w:pPr>
          </w:p>
          <w:p w14:paraId="31A71EC6" w14:textId="10C75458" w:rsidR="001F2F4B" w:rsidRPr="003A142C" w:rsidRDefault="009377C3" w:rsidP="003327E8">
            <w:pPr>
              <w:keepNext/>
              <w:spacing w:after="0"/>
              <w:jc w:val="center"/>
              <w:rPr>
                <w:sz w:val="20"/>
                <w:szCs w:val="20"/>
                <w:lang w:eastAsia="en-GB"/>
              </w:rPr>
            </w:pPr>
            <w:r w:rsidRPr="003A142C">
              <w:rPr>
                <w:sz w:val="20"/>
                <w:szCs w:val="20"/>
                <w:lang w:eastAsia="en-GB"/>
              </w:rPr>
              <w:t xml:space="preserve">19 beams </w:t>
            </w:r>
            <w:r w:rsidR="001F2F4B" w:rsidRPr="003A142C">
              <w:rPr>
                <w:sz w:val="20"/>
                <w:szCs w:val="20"/>
                <w:lang w:eastAsia="en-GB"/>
              </w:rPr>
              <w:t>(3 tiers)</w:t>
            </w:r>
            <w:r w:rsidR="003A142C" w:rsidRPr="003A142C">
              <w:rPr>
                <w:sz w:val="20"/>
                <w:szCs w:val="20"/>
                <w:lang w:eastAsia="en-GB"/>
              </w:rPr>
              <w:br/>
              <w:t>2 tiers for FRF=1, 4 tiers for FRF=3</w:t>
            </w:r>
          </w:p>
        </w:tc>
      </w:tr>
      <w:tr w:rsidR="003A142C" w:rsidRPr="003A142C" w14:paraId="23914480" w14:textId="77777777" w:rsidTr="003A142C">
        <w:trPr>
          <w:jc w:val="center"/>
        </w:trPr>
        <w:tc>
          <w:tcPr>
            <w:tcW w:w="4247" w:type="dxa"/>
          </w:tcPr>
          <w:p w14:paraId="38014355" w14:textId="0738BA64" w:rsidR="003A142C" w:rsidRPr="003A142C" w:rsidRDefault="003A142C" w:rsidP="003327E8">
            <w:pPr>
              <w:spacing w:after="0"/>
              <w:rPr>
                <w:rFonts w:cs="Arial"/>
                <w:sz w:val="20"/>
                <w:szCs w:val="20"/>
                <w:lang w:eastAsia="en-GB"/>
              </w:rPr>
            </w:pPr>
            <w:r w:rsidRPr="003A142C">
              <w:rPr>
                <w:rFonts w:cs="Arial"/>
                <w:sz w:val="20"/>
                <w:szCs w:val="20"/>
                <w:lang w:eastAsia="en-GB"/>
              </w:rPr>
              <w:t>Wrap-around</w:t>
            </w:r>
          </w:p>
        </w:tc>
        <w:tc>
          <w:tcPr>
            <w:tcW w:w="3403" w:type="dxa"/>
          </w:tcPr>
          <w:p w14:paraId="2380E9AD" w14:textId="656B8F87" w:rsidR="003A142C" w:rsidRPr="003A142C" w:rsidRDefault="003A142C" w:rsidP="003327E8">
            <w:pPr>
              <w:spacing w:after="0"/>
              <w:jc w:val="center"/>
              <w:rPr>
                <w:sz w:val="20"/>
                <w:szCs w:val="20"/>
                <w:lang w:eastAsia="en-GB"/>
              </w:rPr>
            </w:pPr>
            <w:r w:rsidRPr="003A142C">
              <w:rPr>
                <w:sz w:val="20"/>
                <w:szCs w:val="20"/>
                <w:lang w:eastAsia="en-GB"/>
              </w:rPr>
              <w:t>Yes</w:t>
            </w:r>
          </w:p>
        </w:tc>
      </w:tr>
      <w:tr w:rsidR="007E74D7" w:rsidRPr="003A142C" w14:paraId="005CF8FF" w14:textId="77777777" w:rsidTr="003A142C">
        <w:trPr>
          <w:jc w:val="center"/>
        </w:trPr>
        <w:tc>
          <w:tcPr>
            <w:tcW w:w="4247" w:type="dxa"/>
          </w:tcPr>
          <w:p w14:paraId="4A7991D4" w14:textId="1C0D9588" w:rsidR="007E74D7" w:rsidRPr="004318E7" w:rsidRDefault="007E74D7" w:rsidP="003327E8">
            <w:pPr>
              <w:spacing w:after="0"/>
              <w:rPr>
                <w:rFonts w:cs="Arial"/>
                <w:sz w:val="20"/>
                <w:szCs w:val="18"/>
                <w:lang w:eastAsia="en-GB"/>
              </w:rPr>
            </w:pPr>
            <w:r w:rsidRPr="004318E7">
              <w:rPr>
                <w:rFonts w:cs="Arial"/>
                <w:sz w:val="20"/>
                <w:szCs w:val="18"/>
                <w:lang w:eastAsia="en-GB"/>
              </w:rPr>
              <w:t>OCC multiplexing</w:t>
            </w:r>
          </w:p>
        </w:tc>
        <w:tc>
          <w:tcPr>
            <w:tcW w:w="3403" w:type="dxa"/>
          </w:tcPr>
          <w:p w14:paraId="34DC3EAB" w14:textId="4B94D630" w:rsidR="007E74D7" w:rsidRPr="004318E7" w:rsidRDefault="007E74D7" w:rsidP="003327E8">
            <w:pPr>
              <w:spacing w:after="0"/>
              <w:jc w:val="center"/>
              <w:rPr>
                <w:sz w:val="20"/>
                <w:szCs w:val="18"/>
                <w:lang w:eastAsia="en-GB"/>
              </w:rPr>
            </w:pPr>
            <w:r w:rsidRPr="004318E7">
              <w:rPr>
                <w:sz w:val="20"/>
                <w:szCs w:val="18"/>
                <w:lang w:eastAsia="en-GB"/>
              </w:rPr>
              <w:t>1 (no OCC)</w:t>
            </w:r>
            <w:r w:rsidR="00857141" w:rsidRPr="004318E7">
              <w:rPr>
                <w:sz w:val="20"/>
                <w:szCs w:val="18"/>
                <w:lang w:eastAsia="en-GB"/>
              </w:rPr>
              <w:t xml:space="preserve">, </w:t>
            </w:r>
            <w:r w:rsidRPr="004318E7">
              <w:rPr>
                <w:sz w:val="20"/>
                <w:szCs w:val="18"/>
                <w:lang w:eastAsia="en-GB"/>
              </w:rPr>
              <w:t>2</w:t>
            </w:r>
            <w:r w:rsidR="00857141" w:rsidRPr="004318E7">
              <w:rPr>
                <w:sz w:val="20"/>
                <w:szCs w:val="18"/>
                <w:lang w:eastAsia="en-GB"/>
              </w:rPr>
              <w:t>, 4, 8</w:t>
            </w:r>
          </w:p>
        </w:tc>
      </w:tr>
    </w:tbl>
    <w:p w14:paraId="752CB1D6" w14:textId="77777777" w:rsidR="00290066" w:rsidRPr="00290066" w:rsidRDefault="00290066" w:rsidP="00290066">
      <w:pPr>
        <w:rPr>
          <w:lang w:eastAsia="en-GB"/>
        </w:rPr>
      </w:pPr>
    </w:p>
    <w:p w14:paraId="574BAF18" w14:textId="77777777" w:rsidR="00290066" w:rsidRPr="00290066" w:rsidRDefault="00290066" w:rsidP="006A07F7">
      <w:pPr>
        <w:rPr>
          <w:lang w:eastAsia="ja-JP"/>
        </w:rPr>
      </w:pPr>
    </w:p>
    <w:p w14:paraId="1E41B832" w14:textId="1470E629" w:rsidR="00BF7036" w:rsidRDefault="00BF7036" w:rsidP="006A07F7">
      <w:pPr>
        <w:rPr>
          <w:lang w:val="en-GB" w:eastAsia="ja-JP"/>
        </w:rPr>
      </w:pPr>
      <w:r>
        <w:rPr>
          <w:lang w:val="en-GB" w:eastAsia="ja-JP"/>
        </w:rPr>
        <w:t>The SINR CDF</w:t>
      </w:r>
      <w:r w:rsidR="0076741F">
        <w:rPr>
          <w:lang w:val="en-GB" w:eastAsia="ja-JP"/>
        </w:rPr>
        <w:t>s</w:t>
      </w:r>
      <w:r>
        <w:rPr>
          <w:lang w:val="en-GB" w:eastAsia="ja-JP"/>
        </w:rPr>
        <w:t xml:space="preserve"> with FRF=1 </w:t>
      </w:r>
      <w:r w:rsidR="0076741F">
        <w:rPr>
          <w:lang w:val="en-GB" w:eastAsia="ja-JP"/>
        </w:rPr>
        <w:t>are</w:t>
      </w:r>
      <w:r>
        <w:rPr>
          <w:lang w:val="en-GB" w:eastAsia="ja-JP"/>
        </w:rPr>
        <w:t xml:space="preserve"> shown in </w:t>
      </w:r>
      <w:r>
        <w:rPr>
          <w:lang w:val="en-GB" w:eastAsia="ja-JP"/>
        </w:rPr>
        <w:fldChar w:fldCharType="begin"/>
      </w:r>
      <w:r>
        <w:rPr>
          <w:lang w:val="en-GB" w:eastAsia="ja-JP"/>
        </w:rPr>
        <w:instrText xml:space="preserve"> REF _Ref163176272 \h </w:instrText>
      </w:r>
      <w:r>
        <w:rPr>
          <w:lang w:val="en-GB" w:eastAsia="ja-JP"/>
        </w:rPr>
      </w:r>
      <w:r>
        <w:rPr>
          <w:lang w:val="en-GB" w:eastAsia="ja-JP"/>
        </w:rPr>
        <w:fldChar w:fldCharType="separate"/>
      </w:r>
      <w:r w:rsidR="003C53A9">
        <w:t xml:space="preserve">Figure </w:t>
      </w:r>
      <w:r w:rsidR="003C53A9">
        <w:rPr>
          <w:noProof/>
        </w:rPr>
        <w:t>12</w:t>
      </w:r>
      <w:r>
        <w:rPr>
          <w:lang w:val="en-GB" w:eastAsia="ja-JP"/>
        </w:rPr>
        <w:fldChar w:fldCharType="end"/>
      </w:r>
      <w:r w:rsidR="0076741F">
        <w:rPr>
          <w:lang w:val="en-GB" w:eastAsia="ja-JP"/>
        </w:rPr>
        <w:t>.</w:t>
      </w:r>
      <w:r w:rsidR="00473388">
        <w:rPr>
          <w:lang w:val="en-GB" w:eastAsia="ja-JP"/>
        </w:rPr>
        <w:t xml:space="preserve"> </w:t>
      </w:r>
      <w:r w:rsidR="00906B1A">
        <w:rPr>
          <w:lang w:val="en-GB" w:eastAsia="ja-JP"/>
        </w:rPr>
        <w:t xml:space="preserve">The SNR CDF is </w:t>
      </w:r>
      <w:r w:rsidR="0054361F">
        <w:rPr>
          <w:lang w:val="en-GB" w:eastAsia="ja-JP"/>
        </w:rPr>
        <w:t>also</w:t>
      </w:r>
      <w:r w:rsidR="00906B1A">
        <w:rPr>
          <w:lang w:val="en-GB" w:eastAsia="ja-JP"/>
        </w:rPr>
        <w:t xml:space="preserve"> shown for comparison. </w:t>
      </w:r>
      <w:r w:rsidR="00462E24">
        <w:rPr>
          <w:lang w:val="en-GB" w:eastAsia="ja-JP"/>
        </w:rPr>
        <w:t>I</w:t>
      </w:r>
      <w:r w:rsidR="00473388">
        <w:rPr>
          <w:lang w:val="en-GB" w:eastAsia="ja-JP"/>
        </w:rPr>
        <w:t xml:space="preserve">t can be seen that </w:t>
      </w:r>
      <w:r w:rsidR="007C3C0B">
        <w:rPr>
          <w:lang w:val="en-GB" w:eastAsia="ja-JP"/>
        </w:rPr>
        <w:t xml:space="preserve">the system is interference limited. The </w:t>
      </w:r>
      <w:r w:rsidR="000F0892">
        <w:rPr>
          <w:lang w:val="en-GB" w:eastAsia="ja-JP"/>
        </w:rPr>
        <w:t>SINR</w:t>
      </w:r>
      <w:r w:rsidR="007C3C0B">
        <w:rPr>
          <w:lang w:val="en-GB" w:eastAsia="ja-JP"/>
        </w:rPr>
        <w:t xml:space="preserve"> </w:t>
      </w:r>
      <w:r w:rsidR="00BF1F37">
        <w:rPr>
          <w:lang w:val="en-GB" w:eastAsia="ja-JP"/>
        </w:rPr>
        <w:t>is reduced by almost 3 dB for each time the number of UEs is doubled. This indicates that OCC</w:t>
      </w:r>
      <w:r w:rsidR="00462E24">
        <w:rPr>
          <w:lang w:val="en-GB" w:eastAsia="ja-JP"/>
        </w:rPr>
        <w:t xml:space="preserve"> will likely not bring any significant gains with FRF=1.</w:t>
      </w:r>
    </w:p>
    <w:p w14:paraId="03ECED6B" w14:textId="37E8A8BB" w:rsidR="00462E24" w:rsidRDefault="00462E24" w:rsidP="00462E24">
      <w:pPr>
        <w:rPr>
          <w:lang w:val="en-GB" w:eastAsia="ja-JP"/>
        </w:rPr>
      </w:pPr>
      <w:r>
        <w:rPr>
          <w:lang w:val="en-GB" w:eastAsia="ja-JP"/>
        </w:rPr>
        <w:lastRenderedPageBreak/>
        <w:t xml:space="preserve">The </w:t>
      </w:r>
      <w:r w:rsidR="00973B02">
        <w:rPr>
          <w:lang w:val="en-GB" w:eastAsia="ja-JP"/>
        </w:rPr>
        <w:t xml:space="preserve">SNR CDF and </w:t>
      </w:r>
      <w:r>
        <w:rPr>
          <w:lang w:val="en-GB" w:eastAsia="ja-JP"/>
        </w:rPr>
        <w:t xml:space="preserve">SINR CDFs with FRF=3 are shown in </w:t>
      </w:r>
      <w:r>
        <w:rPr>
          <w:lang w:val="en-GB" w:eastAsia="ja-JP"/>
        </w:rPr>
        <w:fldChar w:fldCharType="begin"/>
      </w:r>
      <w:r>
        <w:rPr>
          <w:lang w:val="en-GB" w:eastAsia="ja-JP"/>
        </w:rPr>
        <w:instrText xml:space="preserve"> REF _Ref163177492 \h </w:instrText>
      </w:r>
      <w:r>
        <w:rPr>
          <w:lang w:val="en-GB" w:eastAsia="ja-JP"/>
        </w:rPr>
      </w:r>
      <w:r>
        <w:rPr>
          <w:lang w:val="en-GB" w:eastAsia="ja-JP"/>
        </w:rPr>
        <w:fldChar w:fldCharType="separate"/>
      </w:r>
      <w:r w:rsidR="003C53A9">
        <w:t xml:space="preserve">Figure </w:t>
      </w:r>
      <w:r w:rsidR="003C53A9">
        <w:rPr>
          <w:noProof/>
        </w:rPr>
        <w:t>13</w:t>
      </w:r>
      <w:r>
        <w:rPr>
          <w:lang w:val="en-GB" w:eastAsia="ja-JP"/>
        </w:rPr>
        <w:fldChar w:fldCharType="end"/>
      </w:r>
      <w:r>
        <w:rPr>
          <w:lang w:val="en-GB" w:eastAsia="ja-JP"/>
        </w:rPr>
        <w:t xml:space="preserve">. </w:t>
      </w:r>
      <w:r w:rsidR="00252FF1">
        <w:rPr>
          <w:lang w:val="en-GB" w:eastAsia="ja-JP"/>
        </w:rPr>
        <w:t>T</w:t>
      </w:r>
      <w:r>
        <w:rPr>
          <w:lang w:val="en-GB" w:eastAsia="ja-JP"/>
        </w:rPr>
        <w:t xml:space="preserve">he system is </w:t>
      </w:r>
      <w:r w:rsidR="00252FF1">
        <w:rPr>
          <w:lang w:val="en-GB" w:eastAsia="ja-JP"/>
        </w:rPr>
        <w:t xml:space="preserve">now less </w:t>
      </w:r>
      <w:r>
        <w:rPr>
          <w:lang w:val="en-GB" w:eastAsia="ja-JP"/>
        </w:rPr>
        <w:t xml:space="preserve">interference limited. The </w:t>
      </w:r>
      <w:r w:rsidR="000F0892">
        <w:rPr>
          <w:lang w:val="en-GB" w:eastAsia="ja-JP"/>
        </w:rPr>
        <w:t>SINR</w:t>
      </w:r>
      <w:r>
        <w:rPr>
          <w:lang w:val="en-GB" w:eastAsia="ja-JP"/>
        </w:rPr>
        <w:t xml:space="preserve"> </w:t>
      </w:r>
      <w:r w:rsidR="00555729">
        <w:rPr>
          <w:lang w:val="en-GB" w:eastAsia="ja-JP"/>
        </w:rPr>
        <w:t xml:space="preserve">distribution </w:t>
      </w:r>
      <w:r w:rsidR="000E6A71">
        <w:rPr>
          <w:lang w:val="en-GB" w:eastAsia="ja-JP"/>
        </w:rPr>
        <w:t xml:space="preserve">with OCC level 2 </w:t>
      </w:r>
      <w:r>
        <w:rPr>
          <w:lang w:val="en-GB" w:eastAsia="ja-JP"/>
        </w:rPr>
        <w:t xml:space="preserve">is reduced by </w:t>
      </w:r>
      <w:r w:rsidR="00D140FA">
        <w:rPr>
          <w:lang w:val="en-GB" w:eastAsia="ja-JP"/>
        </w:rPr>
        <w:t xml:space="preserve">approximately 0.5 dB </w:t>
      </w:r>
      <w:r w:rsidR="000E6A71">
        <w:rPr>
          <w:lang w:val="en-GB" w:eastAsia="ja-JP"/>
        </w:rPr>
        <w:t>compared to no OCC.</w:t>
      </w:r>
      <w:r w:rsidR="00800E7A">
        <w:rPr>
          <w:lang w:val="en-GB" w:eastAsia="ja-JP"/>
        </w:rPr>
        <w:t xml:space="preserve"> </w:t>
      </w:r>
      <w:r w:rsidR="000434CF">
        <w:rPr>
          <w:lang w:val="en-GB" w:eastAsia="ja-JP"/>
        </w:rPr>
        <w:t xml:space="preserve">The reduction is </w:t>
      </w:r>
      <w:r w:rsidR="00D140FA">
        <w:rPr>
          <w:lang w:val="en-GB" w:eastAsia="ja-JP"/>
        </w:rPr>
        <w:t>1</w:t>
      </w:r>
      <w:r w:rsidR="000434CF">
        <w:rPr>
          <w:lang w:val="en-GB" w:eastAsia="ja-JP"/>
        </w:rPr>
        <w:t>.5</w:t>
      </w:r>
      <w:r w:rsidR="00D140FA">
        <w:rPr>
          <w:lang w:val="en-GB" w:eastAsia="ja-JP"/>
        </w:rPr>
        <w:t xml:space="preserve"> dB </w:t>
      </w:r>
      <w:r w:rsidR="000434CF">
        <w:rPr>
          <w:lang w:val="en-GB" w:eastAsia="ja-JP"/>
        </w:rPr>
        <w:t xml:space="preserve">for </w:t>
      </w:r>
      <w:r w:rsidR="000A3769">
        <w:rPr>
          <w:lang w:val="en-GB" w:eastAsia="ja-JP"/>
        </w:rPr>
        <w:t xml:space="preserve">OCC level </w:t>
      </w:r>
      <w:r w:rsidR="00D140FA">
        <w:rPr>
          <w:lang w:val="en-GB" w:eastAsia="ja-JP"/>
        </w:rPr>
        <w:t xml:space="preserve">4 </w:t>
      </w:r>
      <w:r w:rsidR="000A3769">
        <w:rPr>
          <w:lang w:val="en-GB" w:eastAsia="ja-JP"/>
        </w:rPr>
        <w:t>compared to no OCC</w:t>
      </w:r>
      <w:r w:rsidR="00D140FA">
        <w:rPr>
          <w:lang w:val="en-GB" w:eastAsia="ja-JP"/>
        </w:rPr>
        <w:t xml:space="preserve">, and </w:t>
      </w:r>
      <w:r w:rsidR="000A3769">
        <w:rPr>
          <w:lang w:val="en-GB" w:eastAsia="ja-JP"/>
        </w:rPr>
        <w:t>3</w:t>
      </w:r>
      <w:r>
        <w:rPr>
          <w:lang w:val="en-GB" w:eastAsia="ja-JP"/>
        </w:rPr>
        <w:t xml:space="preserve"> dB </w:t>
      </w:r>
      <w:r w:rsidR="000A3769">
        <w:rPr>
          <w:lang w:val="en-GB" w:eastAsia="ja-JP"/>
        </w:rPr>
        <w:t xml:space="preserve">for OCC level </w:t>
      </w:r>
      <w:r w:rsidR="00D140FA">
        <w:rPr>
          <w:lang w:val="en-GB" w:eastAsia="ja-JP"/>
        </w:rPr>
        <w:t>8</w:t>
      </w:r>
      <w:r>
        <w:rPr>
          <w:lang w:val="en-GB" w:eastAsia="ja-JP"/>
        </w:rPr>
        <w:t xml:space="preserve">. This indicates that OCC </w:t>
      </w:r>
      <w:r w:rsidR="00DD75AD">
        <w:rPr>
          <w:lang w:val="en-GB" w:eastAsia="ja-JP"/>
        </w:rPr>
        <w:t xml:space="preserve">might </w:t>
      </w:r>
      <w:r>
        <w:rPr>
          <w:lang w:val="en-GB" w:eastAsia="ja-JP"/>
        </w:rPr>
        <w:t xml:space="preserve">bring </w:t>
      </w:r>
      <w:r w:rsidR="00B54E58">
        <w:rPr>
          <w:lang w:val="en-GB" w:eastAsia="ja-JP"/>
        </w:rPr>
        <w:t xml:space="preserve">capacity </w:t>
      </w:r>
      <w:r>
        <w:rPr>
          <w:lang w:val="en-GB" w:eastAsia="ja-JP"/>
        </w:rPr>
        <w:t>gains with FRF=</w:t>
      </w:r>
      <w:r w:rsidR="00B54E58">
        <w:rPr>
          <w:lang w:val="en-GB" w:eastAsia="ja-JP"/>
        </w:rPr>
        <w:t>3</w:t>
      </w:r>
      <w:r>
        <w:rPr>
          <w:lang w:val="en-GB" w:eastAsia="ja-JP"/>
        </w:rPr>
        <w:t>.</w:t>
      </w:r>
      <w:r w:rsidR="00B54E58">
        <w:rPr>
          <w:lang w:val="en-GB" w:eastAsia="ja-JP"/>
        </w:rPr>
        <w:t xml:space="preserve"> Still, the capacity gain </w:t>
      </w:r>
      <w:r w:rsidR="006F7474">
        <w:rPr>
          <w:lang w:val="en-GB" w:eastAsia="ja-JP"/>
        </w:rPr>
        <w:t xml:space="preserve">of </w:t>
      </w:r>
      <w:r w:rsidR="00C642E7">
        <w:rPr>
          <w:lang w:val="en-GB" w:eastAsia="ja-JP"/>
        </w:rPr>
        <w:t xml:space="preserve">going from </w:t>
      </w:r>
      <w:r w:rsidR="006F7474">
        <w:rPr>
          <w:lang w:val="en-GB" w:eastAsia="ja-JP"/>
        </w:rPr>
        <w:t xml:space="preserve">OCC </w:t>
      </w:r>
      <w:r w:rsidR="001201E8">
        <w:rPr>
          <w:lang w:val="en-GB" w:eastAsia="ja-JP"/>
        </w:rPr>
        <w:t xml:space="preserve">with </w:t>
      </w:r>
      <w:r w:rsidR="00C642E7">
        <w:rPr>
          <w:lang w:val="en-GB" w:eastAsia="ja-JP"/>
        </w:rPr>
        <w:t>4</w:t>
      </w:r>
      <w:r w:rsidR="006F7474">
        <w:rPr>
          <w:lang w:val="en-GB" w:eastAsia="ja-JP"/>
        </w:rPr>
        <w:t xml:space="preserve"> UEs </w:t>
      </w:r>
      <w:r w:rsidR="00C642E7">
        <w:rPr>
          <w:lang w:val="en-GB" w:eastAsia="ja-JP"/>
        </w:rPr>
        <w:t xml:space="preserve">to 8 UEs </w:t>
      </w:r>
      <w:r w:rsidR="006F7474">
        <w:rPr>
          <w:lang w:val="en-GB" w:eastAsia="ja-JP"/>
        </w:rPr>
        <w:t xml:space="preserve">will be </w:t>
      </w:r>
      <w:r w:rsidR="00C642E7">
        <w:rPr>
          <w:lang w:val="en-GB" w:eastAsia="ja-JP"/>
        </w:rPr>
        <w:t xml:space="preserve">limited due to the </w:t>
      </w:r>
      <w:r w:rsidR="00E348D8">
        <w:rPr>
          <w:lang w:val="en-GB" w:eastAsia="ja-JP"/>
        </w:rPr>
        <w:t xml:space="preserve">significantly </w:t>
      </w:r>
      <w:r w:rsidR="00BE7E4C">
        <w:rPr>
          <w:lang w:val="en-GB" w:eastAsia="ja-JP"/>
        </w:rPr>
        <w:t>de</w:t>
      </w:r>
      <w:r w:rsidR="00C642E7">
        <w:rPr>
          <w:lang w:val="en-GB" w:eastAsia="ja-JP"/>
        </w:rPr>
        <w:t xml:space="preserve">creased SINR level. Therefore, </w:t>
      </w:r>
      <w:r w:rsidR="00B81436">
        <w:rPr>
          <w:lang w:val="en-GB" w:eastAsia="ja-JP"/>
        </w:rPr>
        <w:t>it should be considered to focus on OCC with up to 4 UEs.</w:t>
      </w:r>
    </w:p>
    <w:p w14:paraId="7BE02739" w14:textId="2765E1CA" w:rsidR="00B81436" w:rsidRDefault="00B81436" w:rsidP="00B81436">
      <w:pPr>
        <w:pStyle w:val="Observation"/>
        <w:rPr>
          <w:lang w:val="en-GB"/>
        </w:rPr>
      </w:pPr>
      <w:bookmarkStart w:id="44" w:name="_Toc166276097"/>
      <w:r>
        <w:rPr>
          <w:lang w:val="en-GB"/>
        </w:rPr>
        <w:t>With FRF=1, system simulations show that the system is interference limited. This indicates that OCC will likely not bring any significant gains with FRF=1.</w:t>
      </w:r>
      <w:bookmarkEnd w:id="44"/>
    </w:p>
    <w:p w14:paraId="76E317EA" w14:textId="169ECCBD" w:rsidR="00B81436" w:rsidRDefault="00B81436" w:rsidP="00B81436">
      <w:pPr>
        <w:pStyle w:val="Observation"/>
        <w:rPr>
          <w:lang w:val="en-GB"/>
        </w:rPr>
      </w:pPr>
      <w:bookmarkStart w:id="45" w:name="_Toc166276098"/>
      <w:r>
        <w:rPr>
          <w:lang w:val="en-GB"/>
        </w:rPr>
        <w:t xml:space="preserve">With FRF=3, </w:t>
      </w:r>
      <w:r w:rsidR="00EF14AC">
        <w:rPr>
          <w:lang w:val="en-GB"/>
        </w:rPr>
        <w:t xml:space="preserve">system simulations show that the system is partly interference limited. </w:t>
      </w:r>
      <w:r w:rsidR="00595691">
        <w:rPr>
          <w:lang w:val="en-GB"/>
        </w:rPr>
        <w:t>OCC levels of 2 and 4 give only limited reductions in SINR (0.5 and 1</w:t>
      </w:r>
      <w:r w:rsidR="0039487C">
        <w:rPr>
          <w:lang w:val="en-GB"/>
        </w:rPr>
        <w:t>.</w:t>
      </w:r>
      <w:r w:rsidR="00E348D8">
        <w:rPr>
          <w:lang w:val="en-GB"/>
        </w:rPr>
        <w:t>5</w:t>
      </w:r>
      <w:r w:rsidR="00595691">
        <w:rPr>
          <w:lang w:val="en-GB"/>
        </w:rPr>
        <w:t xml:space="preserve"> d</w:t>
      </w:r>
      <w:r w:rsidR="00E348D8">
        <w:rPr>
          <w:lang w:val="en-GB"/>
        </w:rPr>
        <w:t>B compared to no OCC</w:t>
      </w:r>
      <w:r w:rsidR="00595691">
        <w:rPr>
          <w:lang w:val="en-GB"/>
        </w:rPr>
        <w:t xml:space="preserve">, respectively), while an OCC level of 8 gives a SINR reduction of </w:t>
      </w:r>
      <w:r w:rsidR="00E348D8">
        <w:rPr>
          <w:lang w:val="en-GB"/>
        </w:rPr>
        <w:t>3</w:t>
      </w:r>
      <w:r w:rsidR="00595691">
        <w:rPr>
          <w:lang w:val="en-GB"/>
        </w:rPr>
        <w:t xml:space="preserve"> dB compared to </w:t>
      </w:r>
      <w:r w:rsidR="00E348D8">
        <w:rPr>
          <w:lang w:val="en-GB"/>
        </w:rPr>
        <w:t xml:space="preserve">no OCC. </w:t>
      </w:r>
      <w:r w:rsidR="00EF14AC">
        <w:rPr>
          <w:lang w:val="en-GB"/>
        </w:rPr>
        <w:t xml:space="preserve">This indicates that OCC </w:t>
      </w:r>
      <w:r w:rsidR="009F2C75">
        <w:rPr>
          <w:lang w:val="en-GB"/>
        </w:rPr>
        <w:t>might</w:t>
      </w:r>
      <w:r w:rsidR="00EF14AC">
        <w:rPr>
          <w:lang w:val="en-GB"/>
        </w:rPr>
        <w:t xml:space="preserve"> bring </w:t>
      </w:r>
      <w:r w:rsidR="00805CBC">
        <w:rPr>
          <w:lang w:val="en-GB"/>
        </w:rPr>
        <w:t xml:space="preserve">capacity </w:t>
      </w:r>
      <w:r w:rsidR="00EF14AC">
        <w:rPr>
          <w:lang w:val="en-GB"/>
        </w:rPr>
        <w:t>gains</w:t>
      </w:r>
      <w:r w:rsidR="00805CBC">
        <w:rPr>
          <w:lang w:val="en-GB"/>
        </w:rPr>
        <w:t xml:space="preserve"> in FRF=3 but also that the additional gains of OCC level 8 are limited.</w:t>
      </w:r>
      <w:bookmarkEnd w:id="45"/>
    </w:p>
    <w:p w14:paraId="537AF895" w14:textId="01A2E24C" w:rsidR="00805CBC" w:rsidRDefault="00B64F55" w:rsidP="00805CBC">
      <w:pPr>
        <w:pStyle w:val="Proposal"/>
        <w:rPr>
          <w:lang w:val="en-GB"/>
        </w:rPr>
      </w:pPr>
      <w:bookmarkStart w:id="46" w:name="_Toc166276104"/>
      <w:r>
        <w:rPr>
          <w:lang w:val="en-GB"/>
        </w:rPr>
        <w:t>Down-prioritize OCC level 8.</w:t>
      </w:r>
      <w:bookmarkEnd w:id="46"/>
    </w:p>
    <w:p w14:paraId="1F981517" w14:textId="565B0FFA" w:rsidR="00764E02" w:rsidRDefault="0083335B" w:rsidP="004267AD">
      <w:pPr>
        <w:jc w:val="center"/>
        <w:rPr>
          <w:lang w:val="en-GB" w:eastAsia="ja-JP"/>
        </w:rPr>
      </w:pPr>
      <w:r>
        <w:rPr>
          <w:noProof/>
          <w:lang w:eastAsia="ja-JP"/>
        </w:rPr>
        <w:drawing>
          <wp:inline distT="0" distB="0" distL="0" distR="0" wp14:anchorId="2A8C3AE6" wp14:editId="27772BAF">
            <wp:extent cx="4320000" cy="32400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1ED898D9" w14:textId="3269018F" w:rsidR="009E457C" w:rsidRDefault="009E457C" w:rsidP="004267AD">
      <w:pPr>
        <w:pStyle w:val="Caption"/>
        <w:jc w:val="center"/>
        <w:rPr>
          <w:lang w:val="en-GB" w:eastAsia="ja-JP"/>
        </w:rPr>
      </w:pPr>
      <w:bookmarkStart w:id="47" w:name="_Ref163176272"/>
      <w:r>
        <w:t xml:space="preserve">Figure </w:t>
      </w:r>
      <w:r>
        <w:fldChar w:fldCharType="begin"/>
      </w:r>
      <w:r>
        <w:instrText xml:space="preserve"> SEQ Figure \* ARABIC </w:instrText>
      </w:r>
      <w:r>
        <w:fldChar w:fldCharType="separate"/>
      </w:r>
      <w:r w:rsidR="003C53A9">
        <w:rPr>
          <w:noProof/>
        </w:rPr>
        <w:t>12</w:t>
      </w:r>
      <w:r>
        <w:fldChar w:fldCharType="end"/>
      </w:r>
      <w:bookmarkEnd w:id="47"/>
      <w:r>
        <w:t xml:space="preserve">: SINR CDFs with </w:t>
      </w:r>
      <w:r w:rsidR="00764E02">
        <w:t>FRF=1</w:t>
      </w:r>
    </w:p>
    <w:p w14:paraId="25388481" w14:textId="77777777" w:rsidR="00642FB7" w:rsidRDefault="00642FB7" w:rsidP="006A07F7">
      <w:pPr>
        <w:rPr>
          <w:lang w:val="en-GB" w:eastAsia="ja-JP"/>
        </w:rPr>
      </w:pPr>
    </w:p>
    <w:p w14:paraId="41C0B601" w14:textId="1A6C6179" w:rsidR="00414748" w:rsidRDefault="0076741F" w:rsidP="004267AD">
      <w:pPr>
        <w:jc w:val="center"/>
        <w:rPr>
          <w:lang w:val="en-GB" w:eastAsia="ja-JP"/>
        </w:rPr>
      </w:pPr>
      <w:r w:rsidRPr="0076741F">
        <w:rPr>
          <w:noProof/>
          <w:lang w:val="en-GB" w:eastAsia="ja-JP"/>
        </w:rPr>
        <w:lastRenderedPageBreak/>
        <w:t xml:space="preserve"> </w:t>
      </w:r>
      <w:r>
        <w:rPr>
          <w:noProof/>
          <w:lang w:val="en-GB" w:eastAsia="ja-JP"/>
        </w:rPr>
        <w:drawing>
          <wp:inline distT="0" distB="0" distL="0" distR="0" wp14:anchorId="2D4FB03C" wp14:editId="188468FF">
            <wp:extent cx="4320000" cy="324000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2AA44490" w14:textId="76BEFE0D" w:rsidR="00414748" w:rsidRDefault="00414748" w:rsidP="004267AD">
      <w:pPr>
        <w:pStyle w:val="Caption"/>
        <w:jc w:val="center"/>
        <w:rPr>
          <w:lang w:val="en-GB" w:eastAsia="ja-JP"/>
        </w:rPr>
      </w:pPr>
      <w:bookmarkStart w:id="48" w:name="_Ref163177492"/>
      <w:r>
        <w:t xml:space="preserve">Figure </w:t>
      </w:r>
      <w:r>
        <w:fldChar w:fldCharType="begin"/>
      </w:r>
      <w:r>
        <w:instrText xml:space="preserve"> SEQ Figure \* ARABIC </w:instrText>
      </w:r>
      <w:r>
        <w:fldChar w:fldCharType="separate"/>
      </w:r>
      <w:r w:rsidR="003C53A9">
        <w:rPr>
          <w:noProof/>
        </w:rPr>
        <w:t>13</w:t>
      </w:r>
      <w:r>
        <w:fldChar w:fldCharType="end"/>
      </w:r>
      <w:bookmarkEnd w:id="48"/>
      <w:r>
        <w:t>: SINR CDFs with FRF=3</w:t>
      </w:r>
    </w:p>
    <w:p w14:paraId="5BF9D76E" w14:textId="77777777" w:rsidR="00414748" w:rsidRDefault="00414748" w:rsidP="006A07F7">
      <w:pPr>
        <w:rPr>
          <w:lang w:val="en-GB" w:eastAsia="ja-JP"/>
        </w:rPr>
      </w:pPr>
    </w:p>
    <w:p w14:paraId="17F436F5" w14:textId="68967D6C" w:rsidR="00F6631B" w:rsidRDefault="00552FD7" w:rsidP="00414686">
      <w:pPr>
        <w:pStyle w:val="Heading2"/>
      </w:pPr>
      <w:r>
        <w:rPr>
          <w:lang w:val="en-US"/>
        </w:rPr>
        <w:t xml:space="preserve">Dynamic </w:t>
      </w:r>
      <w:r w:rsidR="006569E9">
        <w:rPr>
          <w:lang w:val="en-US"/>
        </w:rPr>
        <w:t>UL grant</w:t>
      </w:r>
      <w:r w:rsidR="000560C1">
        <w:rPr>
          <w:lang w:val="en-US"/>
        </w:rPr>
        <w:t xml:space="preserve"> </w:t>
      </w:r>
      <w:r w:rsidR="006569E9">
        <w:rPr>
          <w:lang w:val="en-US"/>
        </w:rPr>
        <w:t>for</w:t>
      </w:r>
      <w:r w:rsidR="000560C1">
        <w:rPr>
          <w:lang w:val="en-US"/>
        </w:rPr>
        <w:t xml:space="preserve"> </w:t>
      </w:r>
      <w:r w:rsidR="00F6631B" w:rsidRPr="512D028D">
        <w:rPr>
          <w:lang w:val="en-US"/>
        </w:rPr>
        <w:t xml:space="preserve">OCC </w:t>
      </w:r>
      <w:r w:rsidR="000560C1">
        <w:rPr>
          <w:lang w:val="en-US"/>
        </w:rPr>
        <w:t>UEs</w:t>
      </w:r>
    </w:p>
    <w:p w14:paraId="7654366C" w14:textId="77777777" w:rsidR="009A1BCF" w:rsidRDefault="006569E9" w:rsidP="008D623D">
      <w:r>
        <w:t xml:space="preserve">When the PUSCH UL capacity is increased by means of OCC, </w:t>
      </w:r>
      <w:r w:rsidR="000F6C2C">
        <w:t xml:space="preserve">the need for PDCCH signaling to send UL grant to the UEs also increases. </w:t>
      </w:r>
      <w:r w:rsidR="000F130D">
        <w:t>In this section we analyze whether the PDCCH capacity is sufficient to support PUSCH OCC.</w:t>
      </w:r>
    </w:p>
    <w:p w14:paraId="54EE21D8" w14:textId="6F331419" w:rsidR="008D623D" w:rsidRDefault="00944568" w:rsidP="008D623D">
      <w:r>
        <w:t>C</w:t>
      </w:r>
      <w:r w:rsidR="008D623D" w:rsidRPr="00463705">
        <w:t>onsider as an example a total frequency allocation of 24 PRBs and up to four UEs scheduled in each PRB to perform OCC-based uplink transmissions across four slots. This is illustrated in</w:t>
      </w:r>
      <w:r w:rsidR="00791BFC">
        <w:t xml:space="preserve"> </w:t>
      </w:r>
      <w:r w:rsidR="00791BFC">
        <w:fldChar w:fldCharType="begin"/>
      </w:r>
      <w:r w:rsidR="00791BFC">
        <w:instrText xml:space="preserve"> REF _Ref166064224 \h </w:instrText>
      </w:r>
      <w:r w:rsidR="00791BFC">
        <w:fldChar w:fldCharType="separate"/>
      </w:r>
      <w:r w:rsidR="003C53A9">
        <w:t xml:space="preserve">Figure </w:t>
      </w:r>
      <w:r w:rsidR="003C53A9">
        <w:rPr>
          <w:noProof/>
        </w:rPr>
        <w:t>14</w:t>
      </w:r>
      <w:r w:rsidR="00791BFC">
        <w:fldChar w:fldCharType="end"/>
      </w:r>
      <w:r w:rsidR="008D623D">
        <w:t xml:space="preserve">. Each color corresponds to one PRB across four slots, carrying PUSCH for up to four UEs. </w:t>
      </w:r>
      <w:r w:rsidR="008D623D" w:rsidRPr="00463705">
        <w:t>In total, up to 96 UEs can be allocated across four slots and 24 PRBs.</w:t>
      </w:r>
    </w:p>
    <w:p w14:paraId="590EB0B5" w14:textId="77777777" w:rsidR="002579BB" w:rsidRDefault="002579BB" w:rsidP="002579BB">
      <w:pPr>
        <w:keepNext/>
        <w:jc w:val="center"/>
        <w:rPr>
          <w:rFonts w:ascii="Times New Roman" w:hAnsi="Times New Roman" w:cs="Times New Roman"/>
          <w:szCs w:val="20"/>
        </w:rPr>
      </w:pPr>
      <w:r>
        <w:rPr>
          <w:rFonts w:ascii="Times New Roman" w:hAnsi="Times New Roman" w:cs="Times New Roman"/>
          <w:noProof/>
          <w:szCs w:val="20"/>
        </w:rPr>
        <w:lastRenderedPageBreak/>
        <w:drawing>
          <wp:inline distT="0" distB="0" distL="0" distR="0" wp14:anchorId="7DA3EC0A" wp14:editId="14A34222">
            <wp:extent cx="6115050" cy="27717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771775"/>
                    </a:xfrm>
                    <a:prstGeom prst="rect">
                      <a:avLst/>
                    </a:prstGeom>
                    <a:noFill/>
                    <a:ln>
                      <a:noFill/>
                    </a:ln>
                  </pic:spPr>
                </pic:pic>
              </a:graphicData>
            </a:graphic>
          </wp:inline>
        </w:drawing>
      </w:r>
    </w:p>
    <w:p w14:paraId="239DF3EF" w14:textId="23C3BFBE" w:rsidR="002579BB" w:rsidRPr="00CF7725" w:rsidRDefault="002579BB" w:rsidP="002579BB">
      <w:pPr>
        <w:pStyle w:val="Caption"/>
        <w:jc w:val="center"/>
      </w:pPr>
      <w:bookmarkStart w:id="49" w:name="_Ref166064224"/>
      <w:r>
        <w:t xml:space="preserve">Figure </w:t>
      </w:r>
      <w:r>
        <w:fldChar w:fldCharType="begin"/>
      </w:r>
      <w:r>
        <w:instrText xml:space="preserve"> SEQ Figure \* ARABIC </w:instrText>
      </w:r>
      <w:r>
        <w:fldChar w:fldCharType="separate"/>
      </w:r>
      <w:r w:rsidR="003C53A9">
        <w:rPr>
          <w:noProof/>
        </w:rPr>
        <w:t>14</w:t>
      </w:r>
      <w:r>
        <w:fldChar w:fldCharType="end"/>
      </w:r>
      <w:bookmarkEnd w:id="49"/>
      <w:r>
        <w:t>: Uplink PUSCH resources with an available bandwidth of 24 PRBs. Each UE is allocated OCC-based transmission on one PRB with OCC length four (i.e., four UEs per resource) and four slot repetitions. In total, up to 96 UEs can be allocated.</w:t>
      </w:r>
    </w:p>
    <w:p w14:paraId="6AB999CA" w14:textId="07702E83" w:rsidR="008D73F1" w:rsidRDefault="008D623D" w:rsidP="008D623D">
      <w:r w:rsidRPr="004A488F">
        <w:t xml:space="preserve">When dynamic (DCI-based) scheduling is used, each UE needs to be granted </w:t>
      </w:r>
      <w:r>
        <w:t xml:space="preserve">permission </w:t>
      </w:r>
      <w:r w:rsidRPr="004A488F">
        <w:t>to transmit in its uplink resources in a DCI transmitted on PDCCH in downlink. In time domain, a CORESET can span up to three OFDM symbols. The minimum resource</w:t>
      </w:r>
      <w:r w:rsidR="00FB18BB">
        <w:t xml:space="preserve"> unit is </w:t>
      </w:r>
      <w:r w:rsidRPr="004A488F">
        <w:t xml:space="preserve">one CCE consisting of six REGs, where one REG is 1 OFDM symbol x 1 PRB. Assuming the same total frequency allocation in DL and UL (i.e., 24 PRBs), up to 12 CCEs can be transmitted in one CORESET. </w:t>
      </w:r>
      <w:r w:rsidR="00FD6AA1">
        <w:t xml:space="preserve">With aggregation level </w:t>
      </w:r>
      <w:r w:rsidR="003D2FDE">
        <w:t>one</w:t>
      </w:r>
      <w:r w:rsidR="00FD6AA1">
        <w:t xml:space="preserve">, one DCI can be </w:t>
      </w:r>
      <w:r w:rsidR="003D2FDE">
        <w:t xml:space="preserve">transmitted in one CCE. </w:t>
      </w:r>
      <w:r w:rsidR="000F19C2" w:rsidRPr="004A488F">
        <w:t>This is illustrated in</w:t>
      </w:r>
      <w:r w:rsidR="000F19C2">
        <w:t xml:space="preserve"> </w:t>
      </w:r>
      <w:r w:rsidR="001941E6">
        <w:t xml:space="preserve">the left part of </w:t>
      </w:r>
      <w:r w:rsidR="000F19C2">
        <w:fldChar w:fldCharType="begin"/>
      </w:r>
      <w:r w:rsidR="000F19C2">
        <w:instrText xml:space="preserve"> REF _Ref165991497 \h </w:instrText>
      </w:r>
      <w:r w:rsidR="000F19C2">
        <w:fldChar w:fldCharType="separate"/>
      </w:r>
      <w:r w:rsidR="003C53A9">
        <w:t xml:space="preserve">Figure </w:t>
      </w:r>
      <w:r w:rsidR="003C53A9">
        <w:rPr>
          <w:noProof/>
        </w:rPr>
        <w:t>15</w:t>
      </w:r>
      <w:r w:rsidR="000F19C2">
        <w:fldChar w:fldCharType="end"/>
      </w:r>
      <w:r w:rsidR="000F19C2" w:rsidRPr="004A488F">
        <w:t xml:space="preserve">, where each color corresponds to one </w:t>
      </w:r>
      <w:r w:rsidR="00295605">
        <w:t>DCI</w:t>
      </w:r>
      <w:r w:rsidR="00976B55">
        <w:t xml:space="preserve">. </w:t>
      </w:r>
      <w:r w:rsidR="00976B55" w:rsidRPr="004A488F">
        <w:t xml:space="preserve">Thus, to schedule 96 UEs, eight CORESET instances would be needed, which would consume 43% of the DL resources </w:t>
      </w:r>
      <w:r w:rsidR="00A13FA2" w:rsidRPr="004A488F">
        <w:t xml:space="preserve">across 24 PRBs and four DL slots </w:t>
      </w:r>
      <w:r w:rsidR="00976B55" w:rsidRPr="004A488F">
        <w:t>and therefore severely reduce the capacity of DL user data on PDSCH.</w:t>
      </w:r>
    </w:p>
    <w:p w14:paraId="4E952ECA" w14:textId="02113200" w:rsidR="008D623D" w:rsidRPr="004A488F" w:rsidRDefault="008D623D" w:rsidP="008D623D">
      <w:r w:rsidRPr="004A488F">
        <w:t xml:space="preserve">To balance the DL coverage with the UL coverage, where four slot repetitions are used per UE in the example, it is likely that </w:t>
      </w:r>
      <w:r w:rsidR="00295605">
        <w:t xml:space="preserve">a </w:t>
      </w:r>
      <w:r w:rsidRPr="004A488F">
        <w:t xml:space="preserve">PDCCH aggregation level </w:t>
      </w:r>
      <w:r w:rsidR="00295605">
        <w:t>larger than one</w:t>
      </w:r>
      <w:r w:rsidRPr="004A488F">
        <w:t xml:space="preserve"> is needed. Assuming e.g. aggregation level four, only three UEs can be given UL grant per CORESET instance, as illustrated in</w:t>
      </w:r>
      <w:r w:rsidR="001941E6">
        <w:t xml:space="preserve"> the right part of</w:t>
      </w:r>
      <w:r w:rsidRPr="004A488F">
        <w:t xml:space="preserve"> </w:t>
      </w:r>
      <w:r w:rsidRPr="004A488F">
        <w:fldChar w:fldCharType="begin"/>
      </w:r>
      <w:r w:rsidRPr="004A488F">
        <w:instrText xml:space="preserve"> REF _Ref165991497 \h  \* MERGEFORMAT </w:instrText>
      </w:r>
      <w:r w:rsidRPr="004A488F">
        <w:fldChar w:fldCharType="separate"/>
      </w:r>
      <w:r w:rsidR="003C53A9">
        <w:t xml:space="preserve">Figure </w:t>
      </w:r>
      <w:r w:rsidR="003C53A9">
        <w:rPr>
          <w:noProof/>
        </w:rPr>
        <w:t>15</w:t>
      </w:r>
      <w:r w:rsidRPr="004A488F">
        <w:fldChar w:fldCharType="end"/>
      </w:r>
      <w:r w:rsidRPr="004A488F">
        <w:t xml:space="preserve">. </w:t>
      </w:r>
      <w:r w:rsidR="007E4177">
        <w:t>T</w:t>
      </w:r>
      <w:r w:rsidRPr="004A488F">
        <w:t>o schedule 96 UEs, 32 CORESET instances would be needed, which exceeds the available DL resources across four DL slots.</w:t>
      </w:r>
    </w:p>
    <w:p w14:paraId="02C9B6DD" w14:textId="77777777" w:rsidR="00970D19" w:rsidRDefault="00970D19" w:rsidP="00970D19">
      <w:pPr>
        <w:keepNext/>
        <w:jc w:val="center"/>
        <w:rPr>
          <w:rFonts w:ascii="Times New Roman" w:hAnsi="Times New Roman" w:cs="Times New Roman"/>
          <w:szCs w:val="20"/>
        </w:rPr>
      </w:pPr>
      <w:r>
        <w:rPr>
          <w:rFonts w:ascii="Times New Roman" w:hAnsi="Times New Roman" w:cs="Times New Roman"/>
          <w:noProof/>
          <w:szCs w:val="20"/>
        </w:rPr>
        <w:drawing>
          <wp:inline distT="0" distB="0" distL="0" distR="0" wp14:anchorId="2BE970A8" wp14:editId="3593A32A">
            <wp:extent cx="5313872" cy="2946633"/>
            <wp:effectExtent l="0" t="0" r="127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34645" cy="2958152"/>
                    </a:xfrm>
                    <a:prstGeom prst="rect">
                      <a:avLst/>
                    </a:prstGeom>
                    <a:noFill/>
                    <a:ln>
                      <a:noFill/>
                    </a:ln>
                  </pic:spPr>
                </pic:pic>
              </a:graphicData>
            </a:graphic>
          </wp:inline>
        </w:drawing>
      </w:r>
    </w:p>
    <w:p w14:paraId="0F78E4AD" w14:textId="22128693" w:rsidR="00970D19" w:rsidRDefault="00970D19" w:rsidP="00970D19">
      <w:pPr>
        <w:pStyle w:val="Caption"/>
        <w:jc w:val="center"/>
        <w:rPr>
          <w:szCs w:val="20"/>
        </w:rPr>
      </w:pPr>
      <w:bookmarkStart w:id="50" w:name="_Ref165991497"/>
      <w:r>
        <w:t xml:space="preserve">Figure </w:t>
      </w:r>
      <w:r>
        <w:fldChar w:fldCharType="begin"/>
      </w:r>
      <w:r>
        <w:instrText xml:space="preserve"> SEQ Figure \* ARABIC </w:instrText>
      </w:r>
      <w:r>
        <w:fldChar w:fldCharType="separate"/>
      </w:r>
      <w:r w:rsidR="003C53A9">
        <w:rPr>
          <w:noProof/>
        </w:rPr>
        <w:t>15</w:t>
      </w:r>
      <w:r>
        <w:fldChar w:fldCharType="end"/>
      </w:r>
      <w:bookmarkEnd w:id="50"/>
      <w:r>
        <w:t>: PDCCHs with aggregation level one and four, respectively.</w:t>
      </w:r>
    </w:p>
    <w:p w14:paraId="578E2261" w14:textId="77777777" w:rsidR="00970D19" w:rsidRPr="004A488F" w:rsidRDefault="00970D19" w:rsidP="008D623D"/>
    <w:p w14:paraId="4C30E016" w14:textId="5AE61A21" w:rsidR="008D623D" w:rsidRDefault="008D623D" w:rsidP="008D623D">
      <w:r>
        <w:t xml:space="preserve">Therefore, the capacity of PDCCH </w:t>
      </w:r>
      <w:r w:rsidR="0048765B">
        <w:t xml:space="preserve">might be a bottleneck </w:t>
      </w:r>
      <w:r w:rsidR="00914CD2">
        <w:t xml:space="preserve">limiting the possibility </w:t>
      </w:r>
      <w:r>
        <w:t>to grant a high number of UEs UL resources for OCC-based PUSCH transmissions.</w:t>
      </w:r>
    </w:p>
    <w:p w14:paraId="3DB55C41" w14:textId="6E7056DC" w:rsidR="00914CD2" w:rsidRPr="00463705" w:rsidRDefault="00914CD2" w:rsidP="00914CD2">
      <w:pPr>
        <w:pStyle w:val="Observation"/>
      </w:pPr>
      <w:bookmarkStart w:id="51" w:name="_Toc166276099"/>
      <w:r>
        <w:t xml:space="preserve">The </w:t>
      </w:r>
      <w:r w:rsidR="00970D19">
        <w:t xml:space="preserve">PDCCH </w:t>
      </w:r>
      <w:r>
        <w:t>capacity might be a bottleneck limiting the possibility to grant a high number of UEs UL resources for OCC-based PUSCH transmissions</w:t>
      </w:r>
      <w:r w:rsidR="008D1A21">
        <w:t>.</w:t>
      </w:r>
      <w:bookmarkEnd w:id="51"/>
    </w:p>
    <w:p w14:paraId="0F583327" w14:textId="32023F96" w:rsidR="00A551A1" w:rsidRDefault="00A551A1" w:rsidP="00A551A1">
      <w:pPr>
        <w:rPr>
          <w:lang w:val="en-GB" w:eastAsia="ja-JP"/>
        </w:rPr>
      </w:pPr>
      <w:r>
        <w:rPr>
          <w:lang w:val="en-GB" w:eastAsia="ja-JP"/>
        </w:rPr>
        <w:t xml:space="preserve">A part of the objectives is to “specify necessary signalling, if needed”. </w:t>
      </w:r>
      <w:r w:rsidR="00506878">
        <w:rPr>
          <w:lang w:val="en-GB" w:eastAsia="ja-JP"/>
        </w:rPr>
        <w:t xml:space="preserve">Therefore, RAN1 should </w:t>
      </w:r>
      <w:r w:rsidR="00943831">
        <w:rPr>
          <w:lang w:val="en-GB" w:eastAsia="ja-JP"/>
        </w:rPr>
        <w:t>study</w:t>
      </w:r>
      <w:r w:rsidR="00506878">
        <w:rPr>
          <w:lang w:val="en-GB" w:eastAsia="ja-JP"/>
        </w:rPr>
        <w:t xml:space="preserve"> </w:t>
      </w:r>
      <w:r w:rsidR="00D873D5">
        <w:rPr>
          <w:lang w:val="en-GB" w:eastAsia="ja-JP"/>
        </w:rPr>
        <w:t xml:space="preserve">DCI </w:t>
      </w:r>
      <w:r w:rsidR="0058319B">
        <w:rPr>
          <w:lang w:val="en-GB" w:eastAsia="ja-JP"/>
        </w:rPr>
        <w:t xml:space="preserve">enhancements </w:t>
      </w:r>
      <w:r w:rsidR="00864896">
        <w:rPr>
          <w:lang w:val="en-GB" w:eastAsia="ja-JP"/>
        </w:rPr>
        <w:t>facilitat</w:t>
      </w:r>
      <w:r w:rsidR="00D873D5">
        <w:rPr>
          <w:lang w:val="en-GB" w:eastAsia="ja-JP"/>
        </w:rPr>
        <w:t>ing</w:t>
      </w:r>
      <w:r w:rsidR="00864896">
        <w:rPr>
          <w:lang w:val="en-GB" w:eastAsia="ja-JP"/>
        </w:rPr>
        <w:t xml:space="preserve"> </w:t>
      </w:r>
      <w:r w:rsidR="004E028F">
        <w:rPr>
          <w:lang w:val="en-GB" w:eastAsia="ja-JP"/>
        </w:rPr>
        <w:t xml:space="preserve">efficient </w:t>
      </w:r>
      <w:r w:rsidR="003C1DF4">
        <w:rPr>
          <w:lang w:val="en-GB" w:eastAsia="ja-JP"/>
        </w:rPr>
        <w:t xml:space="preserve">scheduling </w:t>
      </w:r>
      <w:r w:rsidR="004E028F">
        <w:rPr>
          <w:lang w:val="en-GB" w:eastAsia="ja-JP"/>
        </w:rPr>
        <w:t xml:space="preserve">of </w:t>
      </w:r>
      <w:r w:rsidR="003C1DF4">
        <w:rPr>
          <w:lang w:val="en-GB" w:eastAsia="ja-JP"/>
        </w:rPr>
        <w:t>OCC-based PUSCH</w:t>
      </w:r>
      <w:r w:rsidR="00BB66AC">
        <w:rPr>
          <w:lang w:val="en-GB" w:eastAsia="ja-JP"/>
        </w:rPr>
        <w:t xml:space="preserve"> transmissions.</w:t>
      </w:r>
      <w:r w:rsidR="00A12790">
        <w:rPr>
          <w:lang w:val="en-GB" w:eastAsia="ja-JP"/>
        </w:rPr>
        <w:t xml:space="preserve"> </w:t>
      </w:r>
      <w:r w:rsidR="00943831">
        <w:rPr>
          <w:lang w:val="en-GB" w:eastAsia="ja-JP"/>
        </w:rPr>
        <w:t xml:space="preserve">For instance, </w:t>
      </w:r>
      <w:r w:rsidR="00845DBA">
        <w:rPr>
          <w:lang w:val="en-GB" w:eastAsia="ja-JP"/>
        </w:rPr>
        <w:t>a DCI</w:t>
      </w:r>
      <w:r w:rsidR="008E3C98">
        <w:rPr>
          <w:lang w:val="en-GB" w:eastAsia="ja-JP"/>
        </w:rPr>
        <w:t xml:space="preserve"> </w:t>
      </w:r>
      <w:r w:rsidR="005A15AD">
        <w:rPr>
          <w:lang w:val="en-GB" w:eastAsia="ja-JP"/>
        </w:rPr>
        <w:t>granting</w:t>
      </w:r>
      <w:r w:rsidR="00E4595D">
        <w:rPr>
          <w:lang w:val="en-GB" w:eastAsia="ja-JP"/>
        </w:rPr>
        <w:t xml:space="preserve"> </w:t>
      </w:r>
      <w:r w:rsidR="005A15AD">
        <w:rPr>
          <w:lang w:val="en-GB" w:eastAsia="ja-JP"/>
        </w:rPr>
        <w:t>a group of UEs simultaneous OCC-based transmission on the same time-frequency resources</w:t>
      </w:r>
      <w:r w:rsidR="00C813E1">
        <w:rPr>
          <w:lang w:val="en-GB" w:eastAsia="ja-JP"/>
        </w:rPr>
        <w:t xml:space="preserve"> can be considered</w:t>
      </w:r>
      <w:r w:rsidR="005A15AD">
        <w:rPr>
          <w:lang w:val="en-GB" w:eastAsia="ja-JP"/>
        </w:rPr>
        <w:t>.</w:t>
      </w:r>
    </w:p>
    <w:p w14:paraId="0EED0C9B" w14:textId="04961456" w:rsidR="00F6631B" w:rsidRPr="00736316" w:rsidRDefault="00C813E1" w:rsidP="00552FD7">
      <w:pPr>
        <w:pStyle w:val="Proposal"/>
      </w:pPr>
      <w:bookmarkStart w:id="52" w:name="_Toc166276105"/>
      <w:r>
        <w:rPr>
          <w:lang w:val="en-GB" w:eastAsia="ja-JP"/>
        </w:rPr>
        <w:t xml:space="preserve">RAN1 should study </w:t>
      </w:r>
      <w:r w:rsidR="00D873D5">
        <w:rPr>
          <w:lang w:val="en-GB" w:eastAsia="ja-JP"/>
        </w:rPr>
        <w:t xml:space="preserve">DCI </w:t>
      </w:r>
      <w:r>
        <w:rPr>
          <w:lang w:val="en-GB" w:eastAsia="ja-JP"/>
        </w:rPr>
        <w:t xml:space="preserve">enhancements </w:t>
      </w:r>
      <w:r w:rsidR="00D873D5">
        <w:rPr>
          <w:lang w:val="en-GB" w:eastAsia="ja-JP"/>
        </w:rPr>
        <w:t xml:space="preserve">facilitating efficient </w:t>
      </w:r>
      <w:r>
        <w:rPr>
          <w:lang w:val="en-GB" w:eastAsia="ja-JP"/>
        </w:rPr>
        <w:t xml:space="preserve">scheduling </w:t>
      </w:r>
      <w:r w:rsidR="00D873D5">
        <w:rPr>
          <w:lang w:val="en-GB" w:eastAsia="ja-JP"/>
        </w:rPr>
        <w:t xml:space="preserve">of </w:t>
      </w:r>
      <w:r>
        <w:rPr>
          <w:lang w:val="en-GB" w:eastAsia="ja-JP"/>
        </w:rPr>
        <w:t xml:space="preserve">OCC-based PUSCH transmissions. For instance, a DCI granting a group of UEs simultaneous </w:t>
      </w:r>
      <w:r w:rsidR="00D873D5">
        <w:rPr>
          <w:lang w:val="en-GB" w:eastAsia="ja-JP"/>
        </w:rPr>
        <w:t xml:space="preserve">OCC-based </w:t>
      </w:r>
      <w:r>
        <w:rPr>
          <w:lang w:val="en-GB" w:eastAsia="ja-JP"/>
        </w:rPr>
        <w:t>transmission on the same time-frequency resources can be considered.</w:t>
      </w:r>
      <w:bookmarkEnd w:id="52"/>
    </w:p>
    <w:p w14:paraId="37EB5693" w14:textId="77777777" w:rsidR="00C01F33" w:rsidRPr="00CE0424" w:rsidRDefault="00C01F33" w:rsidP="00CE0424">
      <w:pPr>
        <w:pStyle w:val="Heading1"/>
      </w:pPr>
      <w:r w:rsidRPr="00CE0424">
        <w:t>Conclusion</w:t>
      </w:r>
    </w:p>
    <w:p w14:paraId="5A650F21" w14:textId="77777777" w:rsidR="008E065E" w:rsidRDefault="008E065E" w:rsidP="006A07F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4C7F19" w14:textId="2DB8F95A" w:rsidR="003C53A9"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76082" w:history="1">
        <w:r w:rsidR="003C53A9" w:rsidRPr="00947FE4">
          <w:rPr>
            <w:rStyle w:val="Hyperlink"/>
            <w:noProof/>
          </w:rPr>
          <w:t>Observation 1</w:t>
        </w:r>
        <w:r w:rsidR="003C53A9">
          <w:rPr>
            <w:rFonts w:asciiTheme="minorHAnsi" w:eastAsiaTheme="minorEastAsia" w:hAnsiTheme="minorHAnsi"/>
            <w:b w:val="0"/>
            <w:noProof/>
            <w:kern w:val="2"/>
            <w:sz w:val="22"/>
            <w:lang w:val="en-SE" w:eastAsia="en-SE"/>
            <w14:ligatures w14:val="standardContextual"/>
          </w:rPr>
          <w:tab/>
        </w:r>
        <w:r w:rsidR="003C53A9" w:rsidRPr="00947FE4">
          <w:rPr>
            <w:rStyle w:val="Hyperlink"/>
            <w:noProof/>
          </w:rPr>
          <w:t>UE pre-compensation can be assumed to compensate for time drift.</w:t>
        </w:r>
      </w:hyperlink>
    </w:p>
    <w:p w14:paraId="42B4C5BD" w14:textId="14CA0F05"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3" w:history="1">
        <w:r w:rsidRPr="00947FE4">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947FE4">
          <w:rPr>
            <w:rStyle w:val="Hyperlink"/>
            <w:noProof/>
            <w:lang w:val="en-GB"/>
          </w:rPr>
          <w:t>The frequency offset should be applied across the full OCC length with a linearly increasing phase offset.</w:t>
        </w:r>
      </w:hyperlink>
    </w:p>
    <w:p w14:paraId="2C12AD77" w14:textId="209D07B6"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4" w:history="1">
        <w:r w:rsidRPr="00947FE4">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947FE4">
          <w:rPr>
            <w:rStyle w:val="Hyperlink"/>
            <w:noProof/>
          </w:rPr>
          <w:t>OCC will increase the number of active UEs per UL radio resource, which will increase the levels of intra/inter-cell interference. At some load level, the limit of unacceptable quality of service is reached.</w:t>
        </w:r>
      </w:hyperlink>
    </w:p>
    <w:p w14:paraId="639584D9" w14:textId="2C36B452"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5" w:history="1">
        <w:r w:rsidRPr="00947FE4">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OCC across slots based on Type A PUSCH repetitions, one of the OCC multiplexed UEs can potentially be a UE without Rel-19 OCC capability.</w:t>
        </w:r>
      </w:hyperlink>
    </w:p>
    <w:p w14:paraId="7A1651C5" w14:textId="11E31919"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6" w:history="1">
        <w:r w:rsidRPr="00947FE4">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OCC across symbol groups based on Type B PUSCH repetitions, one of the OCC multiplexed UEs can potentially be a UE without Rel-19 OCC capability.</w:t>
        </w:r>
      </w:hyperlink>
    </w:p>
    <w:p w14:paraId="454BE3B5" w14:textId="3DE4FDF3"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7" w:history="1">
        <w:r w:rsidRPr="00947FE4">
          <w:rPr>
            <w:rStyle w:val="Hyperlink"/>
            <w:noProof/>
            <w:lang w:eastAsia="en-GB"/>
          </w:rPr>
          <w:t>Observation 6</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intra-symbol OCC, multiplexing with a UE without OCC capability on the same time-frequency resource is not possible.</w:t>
        </w:r>
      </w:hyperlink>
    </w:p>
    <w:p w14:paraId="0B6B7B63" w14:textId="33894D44"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8" w:history="1">
        <w:r w:rsidRPr="00947FE4">
          <w:rPr>
            <w:rStyle w:val="Hyperlink"/>
            <w:noProof/>
            <w:lang w:eastAsia="en-GB"/>
          </w:rPr>
          <w:t>Observation 7</w:t>
        </w:r>
        <w:r>
          <w:rPr>
            <w:rFonts w:asciiTheme="minorHAnsi" w:eastAsiaTheme="minorEastAsia" w:hAnsiTheme="minorHAnsi"/>
            <w:b w:val="0"/>
            <w:noProof/>
            <w:kern w:val="2"/>
            <w:sz w:val="22"/>
            <w:lang w:val="en-SE" w:eastAsia="en-SE"/>
            <w14:ligatures w14:val="standardContextual"/>
          </w:rPr>
          <w:tab/>
        </w:r>
        <w:r w:rsidRPr="00947FE4">
          <w:rPr>
            <w:rStyle w:val="Hyperlink"/>
            <w:noProof/>
          </w:rPr>
          <w:t>OCC within an OFDM symbol requires updates of the TBS/rate matching design while OCC across slots or OFDM symbols do not.</w:t>
        </w:r>
      </w:hyperlink>
    </w:p>
    <w:p w14:paraId="35693645" w14:textId="238C1539"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89" w:history="1">
        <w:r w:rsidRPr="00947FE4">
          <w:rPr>
            <w:rStyle w:val="Hyperlink"/>
            <w:noProof/>
            <w:lang w:eastAsia="en-GB"/>
          </w:rPr>
          <w:t>Observation 8</w:t>
        </w:r>
        <w:r>
          <w:rPr>
            <w:rFonts w:asciiTheme="minorHAnsi" w:eastAsiaTheme="minorEastAsia" w:hAnsiTheme="minorHAnsi"/>
            <w:b w:val="0"/>
            <w:noProof/>
            <w:kern w:val="2"/>
            <w:sz w:val="22"/>
            <w:lang w:val="en-SE" w:eastAsia="en-SE"/>
            <w14:ligatures w14:val="standardContextual"/>
          </w:rPr>
          <w:tab/>
        </w:r>
        <w:r w:rsidRPr="00947FE4">
          <w:rPr>
            <w:rStyle w:val="Hyperlink"/>
            <w:noProof/>
          </w:rPr>
          <w:t>TBoMS can only help OCC within an OFDM symbol to keep a low MCS.</w:t>
        </w:r>
      </w:hyperlink>
    </w:p>
    <w:p w14:paraId="2053BC7A" w14:textId="1E0E9F9A"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0" w:history="1">
        <w:r w:rsidRPr="00947FE4">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VoIP, OCC across slots performs well in the presence of RF impairments with two UEs but not with four UEs. With network scheduling grouping UEs with similar frequency offsets onto the same time-frequency resource, OCC with four UEs also performs well.</w:t>
        </w:r>
      </w:hyperlink>
    </w:p>
    <w:p w14:paraId="47724BC4" w14:textId="5094B41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1" w:history="1">
        <w:r w:rsidRPr="00947FE4">
          <w:rPr>
            <w:rStyle w:val="Hyperlink"/>
            <w:noProof/>
            <w:lang w:val="en-GB"/>
          </w:rPr>
          <w:t>Observation 10</w:t>
        </w:r>
        <w:r>
          <w:rPr>
            <w:rFonts w:asciiTheme="minorHAnsi" w:eastAsiaTheme="minorEastAsia" w:hAnsiTheme="minorHAnsi"/>
            <w:b w:val="0"/>
            <w:noProof/>
            <w:kern w:val="2"/>
            <w:sz w:val="22"/>
            <w:lang w:val="en-SE" w:eastAsia="en-SE"/>
            <w14:ligatures w14:val="standardContextual"/>
          </w:rPr>
          <w:tab/>
        </w:r>
        <w:r w:rsidRPr="00947FE4">
          <w:rPr>
            <w:rStyle w:val="Hyperlink"/>
            <w:noProof/>
            <w:lang w:val="en-GB"/>
          </w:rPr>
          <w:t>For OCC across slots, low code rate can alleviate the interference from other UEs, where four UEs can keep good performance. There are significant throughput gains compared with no OCC.</w:t>
        </w:r>
      </w:hyperlink>
    </w:p>
    <w:p w14:paraId="06D187EE" w14:textId="3582B91D"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2" w:history="1">
        <w:r w:rsidRPr="00947FE4">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VoIP, OCC across OFDM symbols performs well in the presence of RF impairments with both two UEs and four UEs.</w:t>
        </w:r>
      </w:hyperlink>
    </w:p>
    <w:p w14:paraId="2F587441" w14:textId="0794C6DE"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3" w:history="1">
        <w:r w:rsidRPr="00947FE4">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947FE4">
          <w:rPr>
            <w:rStyle w:val="Hyperlink"/>
            <w:noProof/>
          </w:rPr>
          <w:t>For VoIP, OCC within an OFDM symbol with TB splitting performs well in the presence of RF impairments with both two UEs and four UEs.</w:t>
        </w:r>
      </w:hyperlink>
    </w:p>
    <w:p w14:paraId="6F709D54" w14:textId="4F8CC293"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4" w:history="1">
        <w:r w:rsidRPr="00947FE4">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947FE4">
          <w:rPr>
            <w:rStyle w:val="Hyperlink"/>
            <w:noProof/>
          </w:rPr>
          <w:t xml:space="preserve">OCC within an OFDM symbol, when applied </w:t>
        </w:r>
        <w:r w:rsidRPr="00947FE4">
          <w:rPr>
            <w:rStyle w:val="Hyperlink"/>
            <w:rFonts w:cs="Arial"/>
            <w:noProof/>
            <w:lang w:eastAsia="en-GB"/>
          </w:rPr>
          <w:t>prior to the DFT precoder, is equivalent to a sub-PRB allocation where every n</w:t>
        </w:r>
        <w:r w:rsidRPr="00947FE4">
          <w:rPr>
            <w:rStyle w:val="Hyperlink"/>
            <w:rFonts w:cs="Arial"/>
            <w:noProof/>
            <w:vertAlign w:val="superscript"/>
            <w:lang w:eastAsia="en-GB"/>
          </w:rPr>
          <w:t>th</w:t>
        </w:r>
        <w:r w:rsidRPr="00947FE4">
          <w:rPr>
            <w:rStyle w:val="Hyperlink"/>
            <w:rFonts w:cs="Arial"/>
            <w:noProof/>
            <w:lang w:eastAsia="en-GB"/>
          </w:rPr>
          <w:t xml:space="preserve"> subcarrier is used by a given UE.</w:t>
        </w:r>
      </w:hyperlink>
    </w:p>
    <w:p w14:paraId="4E5096CD" w14:textId="44C91578"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5" w:history="1">
        <w:r w:rsidRPr="00947FE4">
          <w:rPr>
            <w:rStyle w:val="Hyperlink"/>
            <w:rFonts w:cs="Arial"/>
            <w:noProof/>
            <w:lang w:eastAsia="en-GB"/>
          </w:rPr>
          <w:t>Observation 14</w:t>
        </w:r>
        <w:r>
          <w:rPr>
            <w:rFonts w:asciiTheme="minorHAnsi" w:eastAsiaTheme="minorEastAsia" w:hAnsiTheme="minorHAnsi"/>
            <w:b w:val="0"/>
            <w:noProof/>
            <w:kern w:val="2"/>
            <w:sz w:val="22"/>
            <w:lang w:val="en-SE" w:eastAsia="en-SE"/>
            <w14:ligatures w14:val="standardContextual"/>
          </w:rPr>
          <w:tab/>
        </w:r>
        <w:r w:rsidRPr="00947FE4">
          <w:rPr>
            <w:rStyle w:val="Hyperlink"/>
            <w:noProof/>
          </w:rPr>
          <w:t xml:space="preserve">When more than one PRB is available, multiplexing can also be achieved with FDM </w:t>
        </w:r>
        <w:r w:rsidRPr="00947FE4">
          <w:rPr>
            <w:rStyle w:val="Hyperlink"/>
            <w:rFonts w:cs="Arial"/>
            <w:noProof/>
            <w:lang w:eastAsia="en-GB"/>
          </w:rPr>
          <w:t>using separate PRBs per UE.</w:t>
        </w:r>
      </w:hyperlink>
    </w:p>
    <w:p w14:paraId="04B616E9" w14:textId="29FB15E1"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6" w:history="1">
        <w:r w:rsidRPr="00947FE4">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947FE4">
          <w:rPr>
            <w:rStyle w:val="Hyperlink"/>
            <w:noProof/>
          </w:rPr>
          <w:t>Pre-DFT OCC within an OFDM symbol for 2 UEs across 2 PRBs has the same capacity and performance as 2 UEs allocated to one PRB each.</w:t>
        </w:r>
      </w:hyperlink>
    </w:p>
    <w:p w14:paraId="5899935A" w14:textId="5FAEDDAF"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7" w:history="1">
        <w:r w:rsidRPr="00947FE4">
          <w:rPr>
            <w:rStyle w:val="Hyperlink"/>
            <w:noProof/>
            <w:lang w:val="en-GB"/>
          </w:rPr>
          <w:t>Observation 16</w:t>
        </w:r>
        <w:r>
          <w:rPr>
            <w:rFonts w:asciiTheme="minorHAnsi" w:eastAsiaTheme="minorEastAsia" w:hAnsiTheme="minorHAnsi"/>
            <w:b w:val="0"/>
            <w:noProof/>
            <w:kern w:val="2"/>
            <w:sz w:val="22"/>
            <w:lang w:val="en-SE" w:eastAsia="en-SE"/>
            <w14:ligatures w14:val="standardContextual"/>
          </w:rPr>
          <w:tab/>
        </w:r>
        <w:r w:rsidRPr="00947FE4">
          <w:rPr>
            <w:rStyle w:val="Hyperlink"/>
            <w:noProof/>
            <w:lang w:val="en-GB"/>
          </w:rPr>
          <w:t>With FRF=1, system simulations show that the system is interference limited. This indicates that OCC will likely not bring any significant gains with FRF=1.</w:t>
        </w:r>
      </w:hyperlink>
    </w:p>
    <w:p w14:paraId="16B6D211" w14:textId="63CE4692"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8" w:history="1">
        <w:r w:rsidRPr="00947FE4">
          <w:rPr>
            <w:rStyle w:val="Hyperlink"/>
            <w:noProof/>
            <w:lang w:val="en-GB"/>
          </w:rPr>
          <w:t>Observation 17</w:t>
        </w:r>
        <w:r>
          <w:rPr>
            <w:rFonts w:asciiTheme="minorHAnsi" w:eastAsiaTheme="minorEastAsia" w:hAnsiTheme="minorHAnsi"/>
            <w:b w:val="0"/>
            <w:noProof/>
            <w:kern w:val="2"/>
            <w:sz w:val="22"/>
            <w:lang w:val="en-SE" w:eastAsia="en-SE"/>
            <w14:ligatures w14:val="standardContextual"/>
          </w:rPr>
          <w:tab/>
        </w:r>
        <w:r w:rsidRPr="00947FE4">
          <w:rPr>
            <w:rStyle w:val="Hyperlink"/>
            <w:noProof/>
            <w:lang w:val="en-GB"/>
          </w:rPr>
          <w:t>With FRF=3, system simulations show that the system is partly interference limited. OCC levels of 2 and 4 give only limited reductions in SINR (0.5 and 1.5 dB compared to no OCC, respectively), while an OCC level of 8 gives a SINR reduction of 3 dB compared to no OCC. This indicates that OCC might bring capacity gains in FRF=3 but also that the additional gains of OCC level 8 are limited.</w:t>
        </w:r>
      </w:hyperlink>
    </w:p>
    <w:p w14:paraId="7EA59F01" w14:textId="032CE1D2"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099" w:history="1">
        <w:r w:rsidRPr="00947FE4">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947FE4">
          <w:rPr>
            <w:rStyle w:val="Hyperlink"/>
            <w:noProof/>
          </w:rPr>
          <w:t>The PDCCH capacity might be a bottleneck limiting the possibility to grant a high number of UEs UL resources for OCC-based PUSCH transmissions.</w:t>
        </w:r>
      </w:hyperlink>
    </w:p>
    <w:p w14:paraId="5F69EC0F" w14:textId="32D1D87C" w:rsidR="006E1C82" w:rsidRDefault="006F6582" w:rsidP="006A07F7">
      <w:pPr>
        <w:pStyle w:val="BodyText"/>
      </w:pPr>
      <w:r>
        <w:rPr>
          <w:b/>
          <w:bCs/>
        </w:rPr>
        <w:fldChar w:fldCharType="end"/>
      </w:r>
    </w:p>
    <w:p w14:paraId="7D91EC5D" w14:textId="77777777" w:rsidR="006E1C82" w:rsidRDefault="006E1C82" w:rsidP="006A07F7">
      <w:pPr>
        <w:pStyle w:val="BodyText"/>
      </w:pPr>
    </w:p>
    <w:p w14:paraId="6225A1B8" w14:textId="77777777" w:rsidR="006E1C82" w:rsidRDefault="008E065E" w:rsidP="006A07F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B987C1" w14:textId="77777777" w:rsidR="003C53A9"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76100" w:history="1">
        <w:r w:rsidR="003C53A9" w:rsidRPr="009F76C0">
          <w:rPr>
            <w:rStyle w:val="Hyperlink"/>
            <w:noProof/>
          </w:rPr>
          <w:t>Proposal 1</w:t>
        </w:r>
        <w:r w:rsidR="003C53A9">
          <w:rPr>
            <w:rFonts w:asciiTheme="minorHAnsi" w:eastAsiaTheme="minorEastAsia" w:hAnsiTheme="minorHAnsi"/>
            <w:b w:val="0"/>
            <w:noProof/>
            <w:kern w:val="2"/>
            <w:sz w:val="22"/>
            <w:lang w:val="en-SE" w:eastAsia="en-SE"/>
            <w14:ligatures w14:val="standardContextual"/>
          </w:rPr>
          <w:tab/>
        </w:r>
        <w:r w:rsidR="003C53A9" w:rsidRPr="009F76C0">
          <w:rPr>
            <w:rStyle w:val="Hyperlink"/>
            <w:noProof/>
          </w:rPr>
          <w:t>Reuse assumptions on scenarios and simulation assumptions from the Rel-18 coverage enhancement study when relevant.</w:t>
        </w:r>
      </w:hyperlink>
    </w:p>
    <w:p w14:paraId="0599C7E4" w14:textId="7777777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101" w:history="1">
        <w:r w:rsidRPr="009F76C0">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9F76C0">
          <w:rPr>
            <w:rStyle w:val="Hyperlink"/>
            <w:noProof/>
          </w:rPr>
          <w:t xml:space="preserve">For link level evaluation of PUSCH with OCC in LEO 600, focus on the SNR range </w:t>
        </w:r>
        <w:r w:rsidRPr="009F76C0">
          <w:rPr>
            <w:rStyle w:val="Hyperlink"/>
            <w:rFonts w:cs="Arial"/>
            <w:noProof/>
          </w:rPr>
          <w:t>[-2.7 to +2.4]</w:t>
        </w:r>
        <w:r w:rsidRPr="009F76C0">
          <w:rPr>
            <w:rStyle w:val="Hyperlink"/>
            <w:noProof/>
          </w:rPr>
          <w:t>-10log</w:t>
        </w:r>
        <w:r w:rsidRPr="009F76C0">
          <w:rPr>
            <w:rStyle w:val="Hyperlink"/>
            <w:noProof/>
            <w:vertAlign w:val="subscript"/>
          </w:rPr>
          <w:t>10</w:t>
        </w:r>
        <w:r w:rsidRPr="009F76C0">
          <w:rPr>
            <w:rStyle w:val="Hyperlink"/>
            <w:noProof/>
          </w:rPr>
          <w:t>(#PRBs) dB.</w:t>
        </w:r>
      </w:hyperlink>
    </w:p>
    <w:p w14:paraId="779621F5" w14:textId="7777777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102" w:history="1">
        <w:r w:rsidRPr="009F76C0">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9F76C0">
          <w:rPr>
            <w:rStyle w:val="Hyperlink"/>
            <w:noProof/>
          </w:rPr>
          <w:t>RAN1 should study the impact of power imbalance in link level simulations. Based on link budget calculations, a suitable power imbalance is in the range [-2.5 dB, +2.5 dB], which can be modelled with a uniform random distribution for each UE.</w:t>
        </w:r>
      </w:hyperlink>
    </w:p>
    <w:p w14:paraId="55A1B3AE" w14:textId="7777777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103" w:history="1">
        <w:r w:rsidRPr="009F76C0">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9F76C0">
          <w:rPr>
            <w:rStyle w:val="Hyperlink"/>
            <w:noProof/>
          </w:rPr>
          <w:t>System level simulations should be used to determine how the increased interference from OCC will impact the UL SINR distribution, in order to determine a feasible level of OCC multiplexing from a system level point of view.</w:t>
        </w:r>
      </w:hyperlink>
    </w:p>
    <w:p w14:paraId="377707D5" w14:textId="7777777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104" w:history="1">
        <w:r w:rsidRPr="009F76C0">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9F76C0">
          <w:rPr>
            <w:rStyle w:val="Hyperlink"/>
            <w:noProof/>
            <w:lang w:val="en-GB"/>
          </w:rPr>
          <w:t>Down-prioritize OCC level 8.</w:t>
        </w:r>
      </w:hyperlink>
    </w:p>
    <w:p w14:paraId="6C744640" w14:textId="77777777" w:rsidR="003C53A9" w:rsidRDefault="003C53A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76105" w:history="1">
        <w:r w:rsidRPr="009F76C0">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9F76C0">
          <w:rPr>
            <w:rStyle w:val="Hyperlink"/>
            <w:noProof/>
            <w:lang w:val="en-GB" w:eastAsia="ja-JP"/>
          </w:rPr>
          <w:t>RAN1 should study DCI enhancements facilitating efficient scheduling of OCC-based PUSCH transmissions. For instance, a DCI granting a group of UEs simultaneous OCC-based transmission on the same time-frequency resources can be considered.</w:t>
        </w:r>
      </w:hyperlink>
    </w:p>
    <w:p w14:paraId="747C743C" w14:textId="43B7F737" w:rsidR="006E1C82" w:rsidRPr="00CE0424" w:rsidRDefault="006E1C82" w:rsidP="006A07F7">
      <w:pPr>
        <w:pStyle w:val="BodyText"/>
      </w:pPr>
      <w:r>
        <w:rPr>
          <w:b/>
          <w:bCs/>
        </w:rPr>
        <w:fldChar w:fldCharType="end"/>
      </w:r>
      <w:r w:rsidRPr="00CE0424">
        <w:t xml:space="preserve"> </w:t>
      </w:r>
    </w:p>
    <w:p w14:paraId="6584278B" w14:textId="77777777" w:rsidR="008E065E" w:rsidRPr="00CE0424" w:rsidRDefault="008E065E" w:rsidP="006A07F7"/>
    <w:p w14:paraId="19EDE22E" w14:textId="77777777" w:rsidR="008E065E" w:rsidRPr="00CE0424" w:rsidRDefault="008E065E" w:rsidP="006A07F7"/>
    <w:p w14:paraId="560ABAA7" w14:textId="77777777" w:rsidR="00AB0BC8" w:rsidRPr="00CE0424" w:rsidRDefault="00AB0BC8" w:rsidP="006A07F7"/>
    <w:p w14:paraId="74A77E7E" w14:textId="77777777" w:rsidR="00311702" w:rsidRPr="00CE0424" w:rsidRDefault="00311702" w:rsidP="006A07F7"/>
    <w:p w14:paraId="58ACA235" w14:textId="77777777" w:rsidR="00C01F33" w:rsidRPr="00CE0424" w:rsidRDefault="00C01F33" w:rsidP="006A07F7"/>
    <w:p w14:paraId="71D79D99" w14:textId="77777777" w:rsidR="00F507D1" w:rsidRPr="00CE0424" w:rsidRDefault="00F507D1" w:rsidP="00CE0424">
      <w:pPr>
        <w:pStyle w:val="Heading1"/>
      </w:pPr>
      <w:bookmarkStart w:id="53" w:name="_In-sequence_SDU_delivery"/>
      <w:bookmarkEnd w:id="53"/>
      <w:r w:rsidRPr="00CE0424">
        <w:t>References</w:t>
      </w:r>
    </w:p>
    <w:bookmarkStart w:id="54" w:name="_Ref157680771"/>
    <w:bookmarkStart w:id="55" w:name="_Ref162970030"/>
    <w:bookmarkStart w:id="56" w:name="_Ref174151459"/>
    <w:bookmarkStart w:id="57" w:name="_Ref189809556"/>
    <w:p w14:paraId="77C5E852" w14:textId="554D707F" w:rsidR="005F3025" w:rsidRPr="00CE0424" w:rsidRDefault="003B0EB8" w:rsidP="006A07F7">
      <w:pPr>
        <w:pStyle w:val="Reference"/>
      </w:pPr>
      <w:r>
        <w:rPr>
          <w:color w:val="2B579A"/>
          <w:shd w:val="clear" w:color="auto" w:fill="E6E6E6"/>
        </w:rPr>
        <w:fldChar w:fldCharType="begin"/>
      </w:r>
      <w:r>
        <w:rPr>
          <w:color w:val="2B579A"/>
          <w:shd w:val="clear" w:color="auto" w:fill="E6E6E6"/>
        </w:rPr>
        <w:instrText>HYPERLINK "https://www.3gpp.org/ftp/tsg_ran/TSG_RAN/TSGR_103/Docs/RP-240775.zip"</w:instrText>
      </w:r>
      <w:r w:rsidR="00DD55D3">
        <w:rPr>
          <w:color w:val="2B579A"/>
          <w:shd w:val="clear" w:color="auto" w:fill="E6E6E6"/>
        </w:rPr>
      </w:r>
      <w:r>
        <w:rPr>
          <w:color w:val="2B579A"/>
          <w:shd w:val="clear" w:color="auto" w:fill="E6E6E6"/>
        </w:rPr>
        <w:fldChar w:fldCharType="separate"/>
      </w:r>
      <w:r>
        <w:rPr>
          <w:rStyle w:val="Hyperlink"/>
        </w:rPr>
        <w:t>RP-240775</w:t>
      </w:r>
      <w:r>
        <w:rPr>
          <w:color w:val="2B579A"/>
          <w:shd w:val="clear" w:color="auto" w:fill="E6E6E6"/>
        </w:rPr>
        <w:fldChar w:fldCharType="end"/>
      </w:r>
      <w:r w:rsidRPr="00CE0424">
        <w:t xml:space="preserve">, </w:t>
      </w:r>
      <w:r>
        <w:t>“</w:t>
      </w:r>
      <w:r w:rsidRPr="00C14429">
        <w:t>Revised WID:</w:t>
      </w:r>
      <w:r>
        <w:t xml:space="preserve"> </w:t>
      </w:r>
      <w:r w:rsidRPr="006C65BF">
        <w:t>Non-Terrestrial Networks (NTN) for NR Phase 3</w:t>
      </w:r>
      <w:r>
        <w:t>”</w:t>
      </w:r>
      <w:r w:rsidRPr="00CE0424">
        <w:t xml:space="preserve">, </w:t>
      </w:r>
      <w:r>
        <w:t>Thales, CATT</w:t>
      </w:r>
      <w:r w:rsidRPr="00CE0424">
        <w:t xml:space="preserve">, </w:t>
      </w:r>
      <w:r>
        <w:t>RAN#103</w:t>
      </w:r>
      <w:r w:rsidRPr="00CE0424">
        <w:t xml:space="preserve">, </w:t>
      </w:r>
      <w:r>
        <w:t>March 202</w:t>
      </w:r>
      <w:bookmarkEnd w:id="54"/>
      <w:r>
        <w:t>4</w:t>
      </w:r>
      <w:bookmarkEnd w:id="55"/>
    </w:p>
    <w:p w14:paraId="594EF9A9" w14:textId="155AEEA7" w:rsidR="00F94B1B" w:rsidRDefault="00F94B1B" w:rsidP="00F94B1B">
      <w:pPr>
        <w:pStyle w:val="Reference"/>
      </w:pPr>
      <w:bookmarkStart w:id="58" w:name="_Ref163240419"/>
      <w:bookmarkStart w:id="59" w:name="_Ref157684434"/>
      <w:bookmarkStart w:id="60" w:name="_Ref163240240"/>
      <w:r>
        <w:t>TR 38.</w:t>
      </w:r>
      <w:r w:rsidR="00F44078">
        <w:t>2</w:t>
      </w:r>
      <w:r w:rsidR="00697D7B">
        <w:t>1</w:t>
      </w:r>
      <w:r>
        <w:t>1</w:t>
      </w:r>
      <w:r w:rsidRPr="00CE0424">
        <w:t xml:space="preserve">, </w:t>
      </w:r>
      <w:r>
        <w:t>“</w:t>
      </w:r>
      <w:r w:rsidR="00F44078">
        <w:t xml:space="preserve">NR; </w:t>
      </w:r>
      <w:r w:rsidR="00F44078" w:rsidRPr="00F44078">
        <w:t>Physical channels and modulation</w:t>
      </w:r>
      <w:r>
        <w:t>”</w:t>
      </w:r>
      <w:bookmarkEnd w:id="58"/>
    </w:p>
    <w:p w14:paraId="23DBD884" w14:textId="77777777" w:rsidR="003B0EB8" w:rsidRDefault="003B0EB8" w:rsidP="006A07F7">
      <w:pPr>
        <w:pStyle w:val="Reference"/>
      </w:pPr>
      <w:r>
        <w:t>TR 38.821</w:t>
      </w:r>
      <w:r w:rsidRPr="00CE0424">
        <w:t xml:space="preserve">, </w:t>
      </w:r>
      <w:r>
        <w:t>“</w:t>
      </w:r>
      <w:r w:rsidRPr="008762C0">
        <w:t>Solutions for NR to support non-terrestrial networks (NTN)</w:t>
      </w:r>
      <w:r>
        <w:t>”</w:t>
      </w:r>
      <w:bookmarkEnd w:id="59"/>
      <w:bookmarkEnd w:id="60"/>
    </w:p>
    <w:p w14:paraId="7E6E87CC" w14:textId="7C1E2CB5" w:rsidR="005F3025" w:rsidRDefault="00000000" w:rsidP="006A07F7">
      <w:pPr>
        <w:pStyle w:val="Reference"/>
      </w:pPr>
      <w:hyperlink r:id="rId30" w:history="1">
        <w:bookmarkStart w:id="61" w:name="_Ref158636612"/>
        <w:r w:rsidR="003B0EB8">
          <w:rPr>
            <w:rStyle w:val="Hyperlink"/>
          </w:rPr>
          <w:t>R1-2208353</w:t>
        </w:r>
        <w:bookmarkEnd w:id="61"/>
      </w:hyperlink>
      <w:r w:rsidR="003B0EB8">
        <w:t>, “</w:t>
      </w:r>
      <w:r w:rsidR="003B0EB8" w:rsidRPr="000E4EB1">
        <w:t>LS Reply on UE antenna gain for NR NTN coverage enhancement</w:t>
      </w:r>
      <w:r w:rsidR="003B0EB8">
        <w:t>”, RAN4, RAN1#110bis-e, October 2023</w:t>
      </w:r>
    </w:p>
    <w:bookmarkStart w:id="62" w:name="_Ref166188210"/>
    <w:p w14:paraId="5F1B15A6" w14:textId="554C4210" w:rsidR="00C755EB" w:rsidRPr="008F5ED1" w:rsidRDefault="00206578" w:rsidP="006A07F7">
      <w:pPr>
        <w:pStyle w:val="Reference"/>
        <w:rPr>
          <w:rFonts w:cs="Arial"/>
        </w:rPr>
      </w:pPr>
      <w:r w:rsidRPr="008F5ED1">
        <w:rPr>
          <w:rFonts w:cs="Arial"/>
        </w:rPr>
        <w:lastRenderedPageBreak/>
        <w:fldChar w:fldCharType="begin"/>
      </w:r>
      <w:r w:rsidRPr="008F5ED1">
        <w:rPr>
          <w:rFonts w:cs="Arial"/>
        </w:rPr>
        <w:instrText>HYPERLINK "https://www.3gpp.org/ftp/tsg_ran/WG1_RL1/TSGR1_105-e/Docs/R1-2105653.zip"</w:instrText>
      </w:r>
      <w:r w:rsidRPr="008F5ED1">
        <w:rPr>
          <w:rFonts w:cs="Arial"/>
        </w:rPr>
      </w:r>
      <w:r w:rsidRPr="008F5ED1">
        <w:rPr>
          <w:rFonts w:cs="Arial"/>
        </w:rPr>
        <w:fldChar w:fldCharType="separate"/>
      </w:r>
      <w:r w:rsidR="00291810" w:rsidRPr="008F5ED1">
        <w:rPr>
          <w:rStyle w:val="Hyperlink"/>
          <w:rFonts w:cs="Arial"/>
        </w:rPr>
        <w:t>R1-2105653</w:t>
      </w:r>
      <w:r w:rsidRPr="008F5ED1">
        <w:rPr>
          <w:rFonts w:cs="Arial"/>
        </w:rPr>
        <w:fldChar w:fldCharType="end"/>
      </w:r>
      <w:r w:rsidR="00291810" w:rsidRPr="008F5ED1">
        <w:rPr>
          <w:rFonts w:eastAsiaTheme="minorEastAsia" w:cs="Arial"/>
        </w:rPr>
        <w:t>, “</w:t>
      </w:r>
      <w:r w:rsidR="00291810" w:rsidRPr="008F5ED1">
        <w:rPr>
          <w:rFonts w:cs="Arial"/>
        </w:rPr>
        <w:t>TB Processing over Multi-Slot PUSCH</w:t>
      </w:r>
      <w:r w:rsidR="00291810" w:rsidRPr="008F5ED1">
        <w:rPr>
          <w:rFonts w:eastAsiaTheme="minorEastAsia" w:cs="Arial"/>
        </w:rPr>
        <w:t xml:space="preserve">”, </w:t>
      </w:r>
      <w:r w:rsidR="004C78B7" w:rsidRPr="008F5ED1">
        <w:rPr>
          <w:rFonts w:cs="Arial"/>
        </w:rPr>
        <w:t>Ericsson</w:t>
      </w:r>
      <w:r w:rsidR="00291810" w:rsidRPr="008F5ED1">
        <w:rPr>
          <w:rFonts w:cs="Arial"/>
        </w:rPr>
        <w:t>, RAN 1#105-e, May 2021</w:t>
      </w:r>
      <w:bookmarkEnd w:id="56"/>
      <w:bookmarkEnd w:id="57"/>
      <w:bookmarkEnd w:id="62"/>
    </w:p>
    <w:p w14:paraId="679D46CF" w14:textId="713871B3" w:rsidR="00C755EB" w:rsidRDefault="00C755EB" w:rsidP="00C755EB">
      <w:pPr>
        <w:pStyle w:val="Heading1"/>
        <w:numPr>
          <w:ilvl w:val="0"/>
          <w:numId w:val="0"/>
        </w:numPr>
        <w:ind w:left="432"/>
      </w:pPr>
      <w:r>
        <w:t>Appendix A</w:t>
      </w:r>
      <w:r>
        <w:tab/>
        <w:t>RAN1 agreements</w:t>
      </w:r>
    </w:p>
    <w:p w14:paraId="1230F7B7" w14:textId="77777777" w:rsidR="00C755EB" w:rsidRDefault="00C755EB" w:rsidP="00C755EB">
      <w:pPr>
        <w:pStyle w:val="Heading2"/>
        <w:numPr>
          <w:ilvl w:val="0"/>
          <w:numId w:val="0"/>
        </w:numPr>
        <w:ind w:left="576"/>
      </w:pPr>
      <w:r>
        <w:t>RAN1#116</w:t>
      </w:r>
    </w:p>
    <w:p w14:paraId="518639EA" w14:textId="77777777" w:rsidR="00C755EB" w:rsidRPr="00771E76" w:rsidRDefault="00C755EB" w:rsidP="006A07F7">
      <w:pPr>
        <w:rPr>
          <w:highlight w:val="green"/>
        </w:rPr>
      </w:pPr>
      <w:r w:rsidRPr="00771E76">
        <w:rPr>
          <w:highlight w:val="green"/>
        </w:rPr>
        <w:t>Agreement</w:t>
      </w:r>
    </w:p>
    <w:p w14:paraId="2568A9E4" w14:textId="77777777" w:rsidR="00C755EB" w:rsidRPr="00B15888" w:rsidRDefault="00C755EB" w:rsidP="006A07F7">
      <w:r w:rsidRPr="00A60E58">
        <w:t>Adopt the table below for assumptions for Evaluation parameters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73E6DE02" w14:textId="77777777" w:rsidTr="001110E5">
        <w:trPr>
          <w:trHeight w:val="379"/>
          <w:jc w:val="center"/>
        </w:trPr>
        <w:tc>
          <w:tcPr>
            <w:tcW w:w="2825" w:type="dxa"/>
            <w:shd w:val="clear" w:color="auto" w:fill="E2EFD9"/>
            <w:tcMar>
              <w:top w:w="0" w:type="dxa"/>
              <w:left w:w="108" w:type="dxa"/>
              <w:bottom w:w="0" w:type="dxa"/>
              <w:right w:w="108" w:type="dxa"/>
            </w:tcMar>
            <w:vAlign w:val="center"/>
          </w:tcPr>
          <w:p w14:paraId="3B4A482D"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BBFB09A" w14:textId="77777777" w:rsidR="00C755EB" w:rsidRDefault="00C755EB" w:rsidP="006A07F7">
            <w:r>
              <w:t>Value</w:t>
            </w:r>
          </w:p>
        </w:tc>
      </w:tr>
      <w:tr w:rsidR="00C755EB" w14:paraId="39876915" w14:textId="77777777" w:rsidTr="001110E5">
        <w:trPr>
          <w:trHeight w:val="147"/>
          <w:jc w:val="center"/>
        </w:trPr>
        <w:tc>
          <w:tcPr>
            <w:tcW w:w="2825" w:type="dxa"/>
            <w:tcMar>
              <w:top w:w="0" w:type="dxa"/>
              <w:left w:w="108" w:type="dxa"/>
              <w:bottom w:w="0" w:type="dxa"/>
              <w:right w:w="108" w:type="dxa"/>
            </w:tcMar>
            <w:vAlign w:val="center"/>
          </w:tcPr>
          <w:p w14:paraId="7ADFD94D" w14:textId="77777777" w:rsidR="00C755EB" w:rsidRDefault="00C755EB" w:rsidP="006A07F7">
            <w:r>
              <w:t>Channel model</w:t>
            </w:r>
          </w:p>
        </w:tc>
        <w:tc>
          <w:tcPr>
            <w:tcW w:w="6379" w:type="dxa"/>
            <w:tcMar>
              <w:top w:w="0" w:type="dxa"/>
              <w:left w:w="108" w:type="dxa"/>
              <w:bottom w:w="0" w:type="dxa"/>
              <w:right w:w="108" w:type="dxa"/>
            </w:tcMar>
            <w:vAlign w:val="center"/>
          </w:tcPr>
          <w:p w14:paraId="78A0526F" w14:textId="77777777" w:rsidR="00C755EB" w:rsidRDefault="00C755EB" w:rsidP="006A07F7">
            <w:pPr>
              <w:pStyle w:val="ListParagraph"/>
              <w:numPr>
                <w:ilvl w:val="0"/>
                <w:numId w:val="33"/>
              </w:numPr>
            </w:pPr>
            <w:r>
              <w:t>NTN-TDL-C Rural, 30° elevation angle</w:t>
            </w:r>
          </w:p>
        </w:tc>
      </w:tr>
      <w:tr w:rsidR="00C755EB" w14:paraId="6070D2CC" w14:textId="77777777" w:rsidTr="001110E5">
        <w:trPr>
          <w:trHeight w:val="147"/>
          <w:jc w:val="center"/>
        </w:trPr>
        <w:tc>
          <w:tcPr>
            <w:tcW w:w="2825" w:type="dxa"/>
            <w:tcMar>
              <w:top w:w="0" w:type="dxa"/>
              <w:left w:w="108" w:type="dxa"/>
              <w:bottom w:w="0" w:type="dxa"/>
              <w:right w:w="108" w:type="dxa"/>
            </w:tcMar>
            <w:vAlign w:val="center"/>
          </w:tcPr>
          <w:p w14:paraId="1AD70EBE" w14:textId="77777777" w:rsidR="00C755EB" w:rsidRDefault="00C755EB" w:rsidP="006A07F7">
            <w:r>
              <w:t>Carrier frequency</w:t>
            </w:r>
          </w:p>
        </w:tc>
        <w:tc>
          <w:tcPr>
            <w:tcW w:w="6379" w:type="dxa"/>
            <w:tcMar>
              <w:top w:w="0" w:type="dxa"/>
              <w:left w:w="108" w:type="dxa"/>
              <w:bottom w:w="0" w:type="dxa"/>
              <w:right w:w="108" w:type="dxa"/>
            </w:tcMar>
            <w:vAlign w:val="center"/>
          </w:tcPr>
          <w:p w14:paraId="475D46C5" w14:textId="77777777" w:rsidR="00C755EB" w:rsidRDefault="00C755EB" w:rsidP="006A07F7">
            <w:pPr>
              <w:pStyle w:val="ListParagraph"/>
              <w:numPr>
                <w:ilvl w:val="0"/>
                <w:numId w:val="33"/>
              </w:numPr>
            </w:pPr>
            <w:r>
              <w:t>2 GHz</w:t>
            </w:r>
          </w:p>
        </w:tc>
      </w:tr>
      <w:tr w:rsidR="00C755EB" w14:paraId="73090D3A" w14:textId="77777777" w:rsidTr="001110E5">
        <w:trPr>
          <w:trHeight w:val="147"/>
          <w:jc w:val="center"/>
        </w:trPr>
        <w:tc>
          <w:tcPr>
            <w:tcW w:w="2825" w:type="dxa"/>
            <w:tcMar>
              <w:top w:w="0" w:type="dxa"/>
              <w:left w:w="108" w:type="dxa"/>
              <w:bottom w:w="0" w:type="dxa"/>
              <w:right w:w="108" w:type="dxa"/>
            </w:tcMar>
            <w:vAlign w:val="center"/>
          </w:tcPr>
          <w:p w14:paraId="6353D724" w14:textId="77777777" w:rsidR="00C755EB" w:rsidRDefault="00C755EB" w:rsidP="006A07F7">
            <w:r>
              <w:rPr>
                <w:rFonts w:hint="eastAsia"/>
              </w:rPr>
              <w:t>Subcarrier spacing</w:t>
            </w:r>
          </w:p>
        </w:tc>
        <w:tc>
          <w:tcPr>
            <w:tcW w:w="6379" w:type="dxa"/>
            <w:tcMar>
              <w:top w:w="0" w:type="dxa"/>
              <w:left w:w="108" w:type="dxa"/>
              <w:bottom w:w="0" w:type="dxa"/>
              <w:right w:w="108" w:type="dxa"/>
            </w:tcMar>
            <w:vAlign w:val="center"/>
          </w:tcPr>
          <w:p w14:paraId="227163A9" w14:textId="77777777" w:rsidR="00C755EB" w:rsidRDefault="00C755EB" w:rsidP="006A07F7">
            <w:pPr>
              <w:pStyle w:val="ListParagraph"/>
              <w:numPr>
                <w:ilvl w:val="0"/>
                <w:numId w:val="33"/>
              </w:numPr>
            </w:pPr>
            <w:r>
              <w:t>15 kHz</w:t>
            </w:r>
          </w:p>
        </w:tc>
      </w:tr>
      <w:tr w:rsidR="00C755EB" w14:paraId="729C8264" w14:textId="77777777" w:rsidTr="001110E5">
        <w:trPr>
          <w:trHeight w:val="147"/>
          <w:jc w:val="center"/>
        </w:trPr>
        <w:tc>
          <w:tcPr>
            <w:tcW w:w="2825" w:type="dxa"/>
            <w:tcMar>
              <w:top w:w="0" w:type="dxa"/>
              <w:left w:w="108" w:type="dxa"/>
              <w:bottom w:w="0" w:type="dxa"/>
              <w:right w:w="108" w:type="dxa"/>
            </w:tcMar>
            <w:vAlign w:val="center"/>
          </w:tcPr>
          <w:p w14:paraId="3D4D6B2C" w14:textId="77777777" w:rsidR="00C755EB" w:rsidRDefault="00C755EB" w:rsidP="006A07F7">
            <w:r>
              <w:t>UE speed</w:t>
            </w:r>
          </w:p>
        </w:tc>
        <w:tc>
          <w:tcPr>
            <w:tcW w:w="6379" w:type="dxa"/>
            <w:tcMar>
              <w:top w:w="0" w:type="dxa"/>
              <w:left w:w="108" w:type="dxa"/>
              <w:bottom w:w="0" w:type="dxa"/>
              <w:right w:w="108" w:type="dxa"/>
            </w:tcMar>
            <w:vAlign w:val="center"/>
          </w:tcPr>
          <w:p w14:paraId="5E154F9F" w14:textId="77777777" w:rsidR="00C755EB" w:rsidRDefault="00C755EB" w:rsidP="006A07F7">
            <w:pPr>
              <w:pStyle w:val="ListParagraph"/>
              <w:numPr>
                <w:ilvl w:val="0"/>
                <w:numId w:val="33"/>
              </w:numPr>
            </w:pPr>
            <w:r>
              <w:t>3 km/h</w:t>
            </w:r>
          </w:p>
        </w:tc>
      </w:tr>
      <w:tr w:rsidR="00C755EB" w14:paraId="65159A00" w14:textId="77777777" w:rsidTr="001110E5">
        <w:trPr>
          <w:trHeight w:val="147"/>
          <w:jc w:val="center"/>
        </w:trPr>
        <w:tc>
          <w:tcPr>
            <w:tcW w:w="2825" w:type="dxa"/>
            <w:tcMar>
              <w:top w:w="0" w:type="dxa"/>
              <w:left w:w="108" w:type="dxa"/>
              <w:bottom w:w="0" w:type="dxa"/>
              <w:right w:w="108" w:type="dxa"/>
            </w:tcMar>
            <w:vAlign w:val="center"/>
          </w:tcPr>
          <w:p w14:paraId="79432B4A" w14:textId="77777777" w:rsidR="00C755EB" w:rsidRDefault="00C755EB" w:rsidP="006A07F7">
            <w:r>
              <w:t xml:space="preserve">Frequency hopping </w:t>
            </w:r>
          </w:p>
        </w:tc>
        <w:tc>
          <w:tcPr>
            <w:tcW w:w="6379" w:type="dxa"/>
            <w:tcMar>
              <w:top w:w="0" w:type="dxa"/>
              <w:left w:w="108" w:type="dxa"/>
              <w:bottom w:w="0" w:type="dxa"/>
              <w:right w:w="108" w:type="dxa"/>
            </w:tcMar>
            <w:vAlign w:val="center"/>
          </w:tcPr>
          <w:p w14:paraId="20E0A48E" w14:textId="77777777" w:rsidR="00C755EB" w:rsidRDefault="00C755EB" w:rsidP="006A07F7">
            <w:pPr>
              <w:pStyle w:val="ListParagraph"/>
              <w:numPr>
                <w:ilvl w:val="0"/>
                <w:numId w:val="33"/>
              </w:numPr>
            </w:pPr>
            <w:r>
              <w:t>No frequency hopping</w:t>
            </w:r>
          </w:p>
        </w:tc>
      </w:tr>
      <w:tr w:rsidR="00C755EB" w14:paraId="33134485" w14:textId="77777777" w:rsidTr="001110E5">
        <w:trPr>
          <w:trHeight w:val="147"/>
          <w:jc w:val="center"/>
        </w:trPr>
        <w:tc>
          <w:tcPr>
            <w:tcW w:w="2825" w:type="dxa"/>
            <w:tcMar>
              <w:top w:w="0" w:type="dxa"/>
              <w:left w:w="108" w:type="dxa"/>
              <w:bottom w:w="0" w:type="dxa"/>
              <w:right w:w="108" w:type="dxa"/>
            </w:tcMar>
            <w:vAlign w:val="center"/>
          </w:tcPr>
          <w:p w14:paraId="08C1D79B" w14:textId="77777777" w:rsidR="00C755EB" w:rsidRDefault="00C755EB" w:rsidP="006A07F7">
            <w:r>
              <w:t>PUSCH mapping type A with</w:t>
            </w:r>
          </w:p>
        </w:tc>
        <w:tc>
          <w:tcPr>
            <w:tcW w:w="6379" w:type="dxa"/>
            <w:tcMar>
              <w:top w:w="0" w:type="dxa"/>
              <w:left w:w="108" w:type="dxa"/>
              <w:bottom w:w="0" w:type="dxa"/>
              <w:right w:w="108" w:type="dxa"/>
            </w:tcMar>
            <w:vAlign w:val="center"/>
          </w:tcPr>
          <w:p w14:paraId="0F79147A" w14:textId="77777777" w:rsidR="00C755EB" w:rsidRDefault="00C755EB" w:rsidP="006A07F7">
            <w:pPr>
              <w:pStyle w:val="ListParagraph"/>
              <w:numPr>
                <w:ilvl w:val="0"/>
                <w:numId w:val="34"/>
              </w:numPr>
            </w:pPr>
            <w:r>
              <w:t xml:space="preserve">14 OS- for OCC across slots including DMRS </w:t>
            </w:r>
          </w:p>
        </w:tc>
      </w:tr>
      <w:tr w:rsidR="00C755EB" w14:paraId="5450975C" w14:textId="77777777" w:rsidTr="001110E5">
        <w:trPr>
          <w:trHeight w:val="147"/>
          <w:jc w:val="center"/>
        </w:trPr>
        <w:tc>
          <w:tcPr>
            <w:tcW w:w="2825" w:type="dxa"/>
            <w:tcMar>
              <w:top w:w="0" w:type="dxa"/>
              <w:left w:w="108" w:type="dxa"/>
              <w:bottom w:w="0" w:type="dxa"/>
              <w:right w:w="108" w:type="dxa"/>
            </w:tcMar>
            <w:vAlign w:val="center"/>
          </w:tcPr>
          <w:p w14:paraId="05385EA3" w14:textId="77777777" w:rsidR="00C755EB" w:rsidRDefault="00C755EB" w:rsidP="006A07F7">
            <w:r>
              <w:t xml:space="preserve">HARQ configuration </w:t>
            </w:r>
          </w:p>
        </w:tc>
        <w:tc>
          <w:tcPr>
            <w:tcW w:w="6379" w:type="dxa"/>
            <w:tcMar>
              <w:top w:w="0" w:type="dxa"/>
              <w:left w:w="108" w:type="dxa"/>
              <w:bottom w:w="0" w:type="dxa"/>
              <w:right w:w="108" w:type="dxa"/>
            </w:tcMar>
            <w:vAlign w:val="center"/>
          </w:tcPr>
          <w:p w14:paraId="5E934F28" w14:textId="77777777" w:rsidR="00C755EB" w:rsidRDefault="00C755EB" w:rsidP="006A07F7">
            <w:pPr>
              <w:pStyle w:val="ListParagraph"/>
              <w:numPr>
                <w:ilvl w:val="0"/>
                <w:numId w:val="34"/>
              </w:numPr>
            </w:pPr>
            <w:r>
              <w:t>No HARQ</w:t>
            </w:r>
          </w:p>
        </w:tc>
      </w:tr>
      <w:tr w:rsidR="00C755EB" w14:paraId="4BA14CE6" w14:textId="77777777" w:rsidTr="001110E5">
        <w:trPr>
          <w:trHeight w:val="147"/>
          <w:jc w:val="center"/>
        </w:trPr>
        <w:tc>
          <w:tcPr>
            <w:tcW w:w="2825" w:type="dxa"/>
            <w:tcMar>
              <w:top w:w="0" w:type="dxa"/>
              <w:left w:w="108" w:type="dxa"/>
              <w:bottom w:w="0" w:type="dxa"/>
              <w:right w:w="108" w:type="dxa"/>
            </w:tcMar>
            <w:vAlign w:val="center"/>
          </w:tcPr>
          <w:p w14:paraId="32CB787E" w14:textId="77777777" w:rsidR="00C755EB" w:rsidRDefault="00C755EB" w:rsidP="006A07F7">
            <w:r>
              <w:t>Channel coding</w:t>
            </w:r>
          </w:p>
        </w:tc>
        <w:tc>
          <w:tcPr>
            <w:tcW w:w="6379" w:type="dxa"/>
            <w:tcMar>
              <w:top w:w="0" w:type="dxa"/>
              <w:left w:w="108" w:type="dxa"/>
              <w:bottom w:w="0" w:type="dxa"/>
              <w:right w:w="108" w:type="dxa"/>
            </w:tcMar>
            <w:vAlign w:val="center"/>
          </w:tcPr>
          <w:p w14:paraId="42DA4BF8" w14:textId="77777777" w:rsidR="00C755EB" w:rsidRDefault="00C755EB" w:rsidP="006A07F7">
            <w:pPr>
              <w:pStyle w:val="ListParagraph"/>
              <w:numPr>
                <w:ilvl w:val="0"/>
                <w:numId w:val="34"/>
              </w:numPr>
            </w:pPr>
            <w:r>
              <w:t>LDPC</w:t>
            </w:r>
          </w:p>
        </w:tc>
      </w:tr>
      <w:tr w:rsidR="00C755EB" w14:paraId="6FDA00E5" w14:textId="77777777" w:rsidTr="001110E5">
        <w:trPr>
          <w:trHeight w:val="147"/>
          <w:jc w:val="center"/>
        </w:trPr>
        <w:tc>
          <w:tcPr>
            <w:tcW w:w="2825" w:type="dxa"/>
            <w:tcMar>
              <w:top w:w="0" w:type="dxa"/>
              <w:left w:w="108" w:type="dxa"/>
              <w:bottom w:w="0" w:type="dxa"/>
              <w:right w:w="108" w:type="dxa"/>
            </w:tcMar>
            <w:vAlign w:val="center"/>
          </w:tcPr>
          <w:p w14:paraId="060FEB4D" w14:textId="77777777" w:rsidR="00C755EB" w:rsidRDefault="00C755EB" w:rsidP="006A07F7">
            <w:r>
              <w:t>TBS</w:t>
            </w:r>
          </w:p>
        </w:tc>
        <w:tc>
          <w:tcPr>
            <w:tcW w:w="6379" w:type="dxa"/>
            <w:tcMar>
              <w:top w:w="0" w:type="dxa"/>
              <w:left w:w="108" w:type="dxa"/>
              <w:bottom w:w="0" w:type="dxa"/>
              <w:right w:w="108" w:type="dxa"/>
            </w:tcMar>
            <w:vAlign w:val="center"/>
          </w:tcPr>
          <w:p w14:paraId="2BC290FC" w14:textId="77777777" w:rsidR="00C755EB" w:rsidRPr="0031484B" w:rsidRDefault="00C755EB" w:rsidP="006A07F7">
            <w:r w:rsidRPr="0031484B">
              <w:t>Reported by companies, e.g.</w:t>
            </w:r>
          </w:p>
          <w:p w14:paraId="6240ED3C" w14:textId="77777777" w:rsidR="00C755EB" w:rsidRPr="0031484B" w:rsidRDefault="00C755EB" w:rsidP="006A07F7">
            <w:pPr>
              <w:pStyle w:val="ListParagraph"/>
              <w:numPr>
                <w:ilvl w:val="0"/>
                <w:numId w:val="35"/>
              </w:numPr>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C755EB" w14:paraId="1D430F00" w14:textId="77777777" w:rsidTr="001110E5">
        <w:trPr>
          <w:trHeight w:val="147"/>
          <w:jc w:val="center"/>
        </w:trPr>
        <w:tc>
          <w:tcPr>
            <w:tcW w:w="2825" w:type="dxa"/>
            <w:tcMar>
              <w:top w:w="0" w:type="dxa"/>
              <w:left w:w="108" w:type="dxa"/>
              <w:bottom w:w="0" w:type="dxa"/>
              <w:right w:w="108" w:type="dxa"/>
            </w:tcMar>
            <w:vAlign w:val="center"/>
          </w:tcPr>
          <w:p w14:paraId="196132D3" w14:textId="77777777" w:rsidR="00C755EB" w:rsidRDefault="00C755EB" w:rsidP="006A07F7">
            <w:r>
              <w:t>DMRS configuration / port / bundling</w:t>
            </w:r>
          </w:p>
        </w:tc>
        <w:tc>
          <w:tcPr>
            <w:tcW w:w="6379" w:type="dxa"/>
            <w:tcMar>
              <w:top w:w="0" w:type="dxa"/>
              <w:left w:w="108" w:type="dxa"/>
              <w:bottom w:w="0" w:type="dxa"/>
              <w:right w:w="108" w:type="dxa"/>
            </w:tcMar>
            <w:vAlign w:val="center"/>
          </w:tcPr>
          <w:p w14:paraId="40E79634" w14:textId="77777777" w:rsidR="00C755EB" w:rsidRDefault="00C755EB" w:rsidP="006A07F7">
            <w:r>
              <w:rPr>
                <w:rFonts w:hint="eastAsia"/>
              </w:rPr>
              <w:t>1</w:t>
            </w:r>
            <w:r>
              <w:t xml:space="preserve"> port per UE</w:t>
            </w:r>
          </w:p>
          <w:p w14:paraId="0F7A22A8" w14:textId="77777777" w:rsidR="00C755EB" w:rsidRPr="0031484B" w:rsidRDefault="00C755EB" w:rsidP="006A07F7">
            <w:r w:rsidRPr="0031484B">
              <w:t>Reported by companies</w:t>
            </w:r>
          </w:p>
          <w:p w14:paraId="5B9051BC" w14:textId="77777777" w:rsidR="00C755EB" w:rsidRPr="0031484B" w:rsidRDefault="00C755EB" w:rsidP="006A07F7">
            <w:pPr>
              <w:pStyle w:val="ListParagraph"/>
              <w:numPr>
                <w:ilvl w:val="0"/>
                <w:numId w:val="36"/>
              </w:numPr>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r w:rsidRPr="0031484B">
              <w:rPr>
                <w:i/>
              </w:rPr>
              <w:t>l</w:t>
            </w:r>
            <w:r w:rsidRPr="0031484B">
              <w:rPr>
                <w:i/>
                <w:vertAlign w:val="subscript"/>
              </w:rPr>
              <w:t>d</w:t>
            </w:r>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14:paraId="4A9C76CF" w14:textId="77777777" w:rsidR="00C755EB" w:rsidRPr="0031484B" w:rsidRDefault="00C755EB" w:rsidP="006A07F7">
            <w:pPr>
              <w:pStyle w:val="ListParagraph"/>
              <w:numPr>
                <w:ilvl w:val="0"/>
                <w:numId w:val="36"/>
              </w:numPr>
            </w:pPr>
            <w:r w:rsidRPr="0031484B">
              <w:t>up to 8 DMRS Ports</w:t>
            </w:r>
          </w:p>
          <w:p w14:paraId="6F86B10C" w14:textId="77777777" w:rsidR="00C755EB" w:rsidRPr="0031484B" w:rsidRDefault="00C755EB" w:rsidP="006A07F7">
            <w:r w:rsidRPr="0031484B">
              <w:t>Optional DMRS Bundling</w:t>
            </w:r>
          </w:p>
        </w:tc>
      </w:tr>
      <w:tr w:rsidR="00C755EB" w14:paraId="5812141E" w14:textId="77777777" w:rsidTr="001110E5">
        <w:trPr>
          <w:trHeight w:val="147"/>
          <w:jc w:val="center"/>
        </w:trPr>
        <w:tc>
          <w:tcPr>
            <w:tcW w:w="2825" w:type="dxa"/>
            <w:tcMar>
              <w:top w:w="0" w:type="dxa"/>
              <w:left w:w="108" w:type="dxa"/>
              <w:bottom w:w="0" w:type="dxa"/>
              <w:right w:w="108" w:type="dxa"/>
            </w:tcMar>
            <w:vAlign w:val="center"/>
          </w:tcPr>
          <w:p w14:paraId="30A32D5F" w14:textId="77777777" w:rsidR="00C755EB" w:rsidRDefault="00C755EB" w:rsidP="006A07F7">
            <w:r>
              <w:t>PRBs/MCS</w:t>
            </w:r>
          </w:p>
        </w:tc>
        <w:tc>
          <w:tcPr>
            <w:tcW w:w="6379" w:type="dxa"/>
            <w:tcMar>
              <w:top w:w="0" w:type="dxa"/>
              <w:left w:w="108" w:type="dxa"/>
              <w:bottom w:w="0" w:type="dxa"/>
              <w:right w:w="108" w:type="dxa"/>
            </w:tcMar>
            <w:vAlign w:val="center"/>
          </w:tcPr>
          <w:p w14:paraId="7F105C17" w14:textId="77777777" w:rsidR="00C755EB" w:rsidRDefault="00C755EB" w:rsidP="006A07F7">
            <w:r>
              <w:t xml:space="preserve">Reported by companies, e.g. </w:t>
            </w:r>
          </w:p>
          <w:p w14:paraId="31A9E29B" w14:textId="77777777" w:rsidR="00C755EB" w:rsidRDefault="00C755EB" w:rsidP="006A07F7">
            <w:pPr>
              <w:pStyle w:val="ListParagraph"/>
              <w:numPr>
                <w:ilvl w:val="0"/>
                <w:numId w:val="37"/>
              </w:numPr>
            </w:pPr>
            <w:r>
              <w:t>1 PRB, 2 PRBs</w:t>
            </w:r>
          </w:p>
          <w:p w14:paraId="5D671EB6" w14:textId="77777777" w:rsidR="00C755EB" w:rsidRDefault="00C755EB" w:rsidP="006A07F7">
            <w:pPr>
              <w:pStyle w:val="ListParagraph"/>
              <w:numPr>
                <w:ilvl w:val="0"/>
                <w:numId w:val="37"/>
              </w:numPr>
            </w:pPr>
            <w:r>
              <w:t>MCS in Table 6.1.4.1-2 in [TS 38.214]</w:t>
            </w:r>
          </w:p>
        </w:tc>
      </w:tr>
      <w:tr w:rsidR="00C755EB" w14:paraId="7774F7B5" w14:textId="77777777" w:rsidTr="001110E5">
        <w:trPr>
          <w:trHeight w:val="405"/>
          <w:jc w:val="center"/>
        </w:trPr>
        <w:tc>
          <w:tcPr>
            <w:tcW w:w="2825" w:type="dxa"/>
            <w:tcMar>
              <w:top w:w="0" w:type="dxa"/>
              <w:left w:w="108" w:type="dxa"/>
              <w:bottom w:w="0" w:type="dxa"/>
              <w:right w:w="108" w:type="dxa"/>
            </w:tcMar>
          </w:tcPr>
          <w:p w14:paraId="489AA13C" w14:textId="77777777" w:rsidR="00C755EB" w:rsidRDefault="00C755EB" w:rsidP="006A07F7">
            <w:r>
              <w:rPr>
                <w:rFonts w:hint="eastAsia"/>
              </w:rPr>
              <w:t>Max repetition number</w:t>
            </w:r>
          </w:p>
        </w:tc>
        <w:tc>
          <w:tcPr>
            <w:tcW w:w="6379" w:type="dxa"/>
            <w:tcMar>
              <w:top w:w="0" w:type="dxa"/>
              <w:left w:w="108" w:type="dxa"/>
              <w:bottom w:w="0" w:type="dxa"/>
              <w:right w:w="108" w:type="dxa"/>
            </w:tcMar>
          </w:tcPr>
          <w:p w14:paraId="6F284892" w14:textId="77777777" w:rsidR="00C755EB" w:rsidRDefault="00C755EB" w:rsidP="006A07F7">
            <w:pPr>
              <w:pStyle w:val="ListParagraph"/>
              <w:numPr>
                <w:ilvl w:val="0"/>
                <w:numId w:val="38"/>
              </w:numPr>
            </w:pPr>
            <w:r>
              <w:t>Reported by companies – up to 20 for VoIP, up to 32 for low data rates</w:t>
            </w:r>
          </w:p>
        </w:tc>
      </w:tr>
      <w:tr w:rsidR="00C755EB" w14:paraId="36E6AA10" w14:textId="77777777" w:rsidTr="001110E5">
        <w:trPr>
          <w:trHeight w:val="147"/>
          <w:jc w:val="center"/>
        </w:trPr>
        <w:tc>
          <w:tcPr>
            <w:tcW w:w="2825" w:type="dxa"/>
            <w:tcMar>
              <w:top w:w="0" w:type="dxa"/>
              <w:left w:w="108" w:type="dxa"/>
              <w:bottom w:w="0" w:type="dxa"/>
              <w:right w:w="108" w:type="dxa"/>
            </w:tcMar>
            <w:vAlign w:val="center"/>
          </w:tcPr>
          <w:p w14:paraId="5D4FBF88" w14:textId="77777777" w:rsidR="00C755EB" w:rsidRDefault="00C755EB" w:rsidP="006A07F7">
            <w:r>
              <w:t xml:space="preserve">OCC length </w:t>
            </w:r>
          </w:p>
        </w:tc>
        <w:tc>
          <w:tcPr>
            <w:tcW w:w="6379" w:type="dxa"/>
            <w:tcMar>
              <w:top w:w="0" w:type="dxa"/>
              <w:left w:w="108" w:type="dxa"/>
              <w:bottom w:w="0" w:type="dxa"/>
              <w:right w:w="108" w:type="dxa"/>
            </w:tcMar>
            <w:vAlign w:val="center"/>
          </w:tcPr>
          <w:p w14:paraId="5773AA15" w14:textId="77777777" w:rsidR="00C755EB" w:rsidRDefault="00C755EB" w:rsidP="006A07F7">
            <w:r>
              <w:t>Reported by companies, e.g.</w:t>
            </w:r>
          </w:p>
          <w:p w14:paraId="0B50D421" w14:textId="77777777" w:rsidR="00C755EB" w:rsidRDefault="00C755EB" w:rsidP="006A07F7">
            <w:pPr>
              <w:pStyle w:val="ListParagraph"/>
              <w:numPr>
                <w:ilvl w:val="0"/>
                <w:numId w:val="39"/>
              </w:numPr>
            </w:pPr>
            <w:r>
              <w:t xml:space="preserve"> Up to 8</w:t>
            </w:r>
          </w:p>
        </w:tc>
      </w:tr>
      <w:tr w:rsidR="00C755EB" w14:paraId="3E6E5380" w14:textId="77777777" w:rsidTr="001110E5">
        <w:trPr>
          <w:trHeight w:val="147"/>
          <w:jc w:val="center"/>
        </w:trPr>
        <w:tc>
          <w:tcPr>
            <w:tcW w:w="2825" w:type="dxa"/>
            <w:tcMar>
              <w:top w:w="0" w:type="dxa"/>
              <w:left w:w="108" w:type="dxa"/>
              <w:bottom w:w="0" w:type="dxa"/>
              <w:right w:w="108" w:type="dxa"/>
            </w:tcMar>
            <w:vAlign w:val="center"/>
          </w:tcPr>
          <w:p w14:paraId="4A170ADE" w14:textId="77777777" w:rsidR="00C755EB" w:rsidRDefault="00C755EB" w:rsidP="006A07F7">
            <w:r>
              <w:rPr>
                <w:rFonts w:hint="eastAsia"/>
              </w:rPr>
              <w:t xml:space="preserve">OCC </w:t>
            </w:r>
            <w:r>
              <w:t>sequence</w:t>
            </w:r>
          </w:p>
        </w:tc>
        <w:tc>
          <w:tcPr>
            <w:tcW w:w="6379" w:type="dxa"/>
            <w:tcMar>
              <w:top w:w="0" w:type="dxa"/>
              <w:left w:w="108" w:type="dxa"/>
              <w:bottom w:w="0" w:type="dxa"/>
              <w:right w:w="108" w:type="dxa"/>
            </w:tcMar>
            <w:vAlign w:val="center"/>
          </w:tcPr>
          <w:p w14:paraId="7108C56E" w14:textId="77777777" w:rsidR="00C755EB" w:rsidRDefault="00C755EB" w:rsidP="006A07F7">
            <w:r>
              <w:t>Reported by companies, e.g.</w:t>
            </w:r>
          </w:p>
          <w:p w14:paraId="788B048B" w14:textId="77777777" w:rsidR="00C755EB" w:rsidRDefault="00C755EB" w:rsidP="006A07F7">
            <w:pPr>
              <w:pStyle w:val="ListParagraph"/>
              <w:numPr>
                <w:ilvl w:val="0"/>
                <w:numId w:val="40"/>
              </w:numPr>
            </w:pPr>
            <w:r>
              <w:t>Walsh sequences in Table 6.3.2.6.3-1 in TS38.211</w:t>
            </w:r>
          </w:p>
          <w:p w14:paraId="083A44CE" w14:textId="77777777" w:rsidR="00C755EB" w:rsidRDefault="00C755EB" w:rsidP="006A07F7">
            <w:pPr>
              <w:pStyle w:val="ListParagraph"/>
              <w:numPr>
                <w:ilvl w:val="0"/>
                <w:numId w:val="40"/>
              </w:numPr>
            </w:pPr>
            <w:r>
              <w:rPr>
                <w:rFonts w:hint="eastAsia"/>
                <w:lang w:eastAsia="zh-CN"/>
              </w:rPr>
              <w:t>DFT sequence</w:t>
            </w:r>
            <w:r>
              <w:rPr>
                <w:lang w:eastAsia="zh-CN"/>
              </w:rPr>
              <w:t xml:space="preserve"> in Table </w:t>
            </w:r>
            <w:r w:rsidRPr="008961CC">
              <w:rPr>
                <w:lang w:eastAsia="zh-CN"/>
              </w:rPr>
              <w:t>6.3.2.6.3-2 in TS38.211</w:t>
            </w:r>
          </w:p>
        </w:tc>
      </w:tr>
      <w:tr w:rsidR="00C755EB" w14:paraId="2DAA3EDA" w14:textId="77777777" w:rsidTr="001110E5">
        <w:trPr>
          <w:trHeight w:val="147"/>
          <w:jc w:val="center"/>
        </w:trPr>
        <w:tc>
          <w:tcPr>
            <w:tcW w:w="2825" w:type="dxa"/>
            <w:tcMar>
              <w:top w:w="0" w:type="dxa"/>
              <w:left w:w="108" w:type="dxa"/>
              <w:bottom w:w="0" w:type="dxa"/>
              <w:right w:w="108" w:type="dxa"/>
            </w:tcMar>
          </w:tcPr>
          <w:p w14:paraId="298625FA" w14:textId="77777777" w:rsidR="00C755EB" w:rsidRDefault="00C755EB" w:rsidP="006A07F7">
            <w:pPr>
              <w:rPr>
                <w:rFonts w:eastAsia="Times New Roman"/>
              </w:rPr>
            </w:pPr>
            <w:r>
              <w:lastRenderedPageBreak/>
              <w:t>Antenna configuration at Satellite</w:t>
            </w:r>
          </w:p>
        </w:tc>
        <w:tc>
          <w:tcPr>
            <w:tcW w:w="6379" w:type="dxa"/>
            <w:tcMar>
              <w:top w:w="0" w:type="dxa"/>
              <w:left w:w="108" w:type="dxa"/>
              <w:bottom w:w="0" w:type="dxa"/>
              <w:right w:w="108" w:type="dxa"/>
            </w:tcMar>
          </w:tcPr>
          <w:p w14:paraId="1A6B9E72" w14:textId="77777777" w:rsidR="00C755EB" w:rsidRDefault="00C755EB" w:rsidP="006A07F7">
            <w:pPr>
              <w:pStyle w:val="ListParagraph"/>
              <w:numPr>
                <w:ilvl w:val="0"/>
                <w:numId w:val="41"/>
              </w:numPr>
              <w:rPr>
                <w:lang w:eastAsia="zh-CN"/>
              </w:rPr>
            </w:pPr>
            <w:r>
              <w:t>1Rx</w:t>
            </w:r>
          </w:p>
        </w:tc>
      </w:tr>
      <w:tr w:rsidR="00C755EB" w14:paraId="438D0164" w14:textId="77777777" w:rsidTr="001110E5">
        <w:trPr>
          <w:trHeight w:val="147"/>
          <w:jc w:val="center"/>
        </w:trPr>
        <w:tc>
          <w:tcPr>
            <w:tcW w:w="2825" w:type="dxa"/>
            <w:tcMar>
              <w:top w:w="0" w:type="dxa"/>
              <w:left w:w="108" w:type="dxa"/>
              <w:bottom w:w="0" w:type="dxa"/>
              <w:right w:w="108" w:type="dxa"/>
            </w:tcMar>
          </w:tcPr>
          <w:p w14:paraId="7739F6F3" w14:textId="77777777" w:rsidR="00C755EB" w:rsidRDefault="00C755EB" w:rsidP="006A07F7">
            <w:pPr>
              <w:rPr>
                <w:rFonts w:eastAsia="Times New Roman"/>
              </w:rPr>
            </w:pPr>
            <w:r>
              <w:t>Antenna configuration at UE</w:t>
            </w:r>
          </w:p>
        </w:tc>
        <w:tc>
          <w:tcPr>
            <w:tcW w:w="6379" w:type="dxa"/>
            <w:tcMar>
              <w:top w:w="0" w:type="dxa"/>
              <w:left w:w="108" w:type="dxa"/>
              <w:bottom w:w="0" w:type="dxa"/>
              <w:right w:w="108" w:type="dxa"/>
            </w:tcMar>
          </w:tcPr>
          <w:p w14:paraId="05C3CC9B" w14:textId="77777777" w:rsidR="00C755EB" w:rsidRDefault="00C755EB" w:rsidP="006A07F7">
            <w:pPr>
              <w:pStyle w:val="ListParagraph"/>
              <w:numPr>
                <w:ilvl w:val="0"/>
                <w:numId w:val="41"/>
              </w:numPr>
              <w:rPr>
                <w:lang w:eastAsia="zh-CN"/>
              </w:rPr>
            </w:pPr>
            <w:r>
              <w:t>1Tx</w:t>
            </w:r>
          </w:p>
        </w:tc>
      </w:tr>
    </w:tbl>
    <w:p w14:paraId="137B442E" w14:textId="77777777" w:rsidR="00C755EB" w:rsidRPr="00A60E58" w:rsidRDefault="00C755EB" w:rsidP="006A07F7">
      <w:pPr>
        <w:rPr>
          <w:lang w:eastAsia="x-none"/>
        </w:rPr>
      </w:pPr>
    </w:p>
    <w:p w14:paraId="62DB5DD0" w14:textId="77777777" w:rsidR="00C755EB" w:rsidRPr="00443044" w:rsidRDefault="00C755EB" w:rsidP="006A07F7">
      <w:pPr>
        <w:rPr>
          <w:highlight w:val="green"/>
        </w:rPr>
      </w:pPr>
      <w:r w:rsidRPr="00443044">
        <w:rPr>
          <w:highlight w:val="green"/>
        </w:rPr>
        <w:t>Agreement</w:t>
      </w:r>
    </w:p>
    <w:p w14:paraId="14AAF179" w14:textId="77777777" w:rsidR="00C755EB" w:rsidRDefault="00C755EB" w:rsidP="006A07F7">
      <w:r w:rsidRPr="00771E76">
        <w:t>Adopt the table below for assumptions for modelling impairments for link level evaluation in NR NTN UL capacity and throughput enhancements</w:t>
      </w:r>
    </w:p>
    <w:p w14:paraId="7CFE5A90" w14:textId="77777777" w:rsidR="00C755EB" w:rsidRPr="00771E76" w:rsidRDefault="00C755EB" w:rsidP="006A07F7"/>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C755EB" w14:paraId="7F3EDA58" w14:textId="77777777" w:rsidTr="001110E5">
        <w:trPr>
          <w:trHeight w:val="379"/>
          <w:jc w:val="center"/>
        </w:trPr>
        <w:tc>
          <w:tcPr>
            <w:tcW w:w="2400" w:type="dxa"/>
            <w:shd w:val="clear" w:color="auto" w:fill="E2EFD9"/>
            <w:tcMar>
              <w:top w:w="0" w:type="dxa"/>
              <w:left w:w="108" w:type="dxa"/>
              <w:bottom w:w="0" w:type="dxa"/>
              <w:right w:w="108" w:type="dxa"/>
            </w:tcMar>
            <w:vAlign w:val="center"/>
          </w:tcPr>
          <w:p w14:paraId="44E53B93" w14:textId="77777777" w:rsidR="00C755EB" w:rsidRDefault="00C755EB" w:rsidP="006A07F7">
            <w:r>
              <w:t>Parameter</w:t>
            </w:r>
          </w:p>
        </w:tc>
        <w:tc>
          <w:tcPr>
            <w:tcW w:w="6804" w:type="dxa"/>
            <w:shd w:val="clear" w:color="auto" w:fill="E2EFD9"/>
            <w:tcMar>
              <w:top w:w="0" w:type="dxa"/>
              <w:left w:w="108" w:type="dxa"/>
              <w:bottom w:w="0" w:type="dxa"/>
              <w:right w:w="108" w:type="dxa"/>
            </w:tcMar>
            <w:vAlign w:val="center"/>
          </w:tcPr>
          <w:p w14:paraId="292B5A95" w14:textId="77777777" w:rsidR="00C755EB" w:rsidRDefault="00C755EB" w:rsidP="006A07F7">
            <w:r>
              <w:t>Value</w:t>
            </w:r>
          </w:p>
        </w:tc>
      </w:tr>
      <w:tr w:rsidR="00C755EB" w14:paraId="56F223D1" w14:textId="77777777" w:rsidTr="001110E5">
        <w:trPr>
          <w:trHeight w:val="147"/>
          <w:jc w:val="center"/>
        </w:trPr>
        <w:tc>
          <w:tcPr>
            <w:tcW w:w="2400" w:type="dxa"/>
            <w:tcMar>
              <w:top w:w="0" w:type="dxa"/>
              <w:left w:w="108" w:type="dxa"/>
              <w:bottom w:w="0" w:type="dxa"/>
              <w:right w:w="108" w:type="dxa"/>
            </w:tcMar>
          </w:tcPr>
          <w:p w14:paraId="294B6877" w14:textId="77777777" w:rsidR="00C755EB" w:rsidRDefault="00C755EB" w:rsidP="006A07F7">
            <w:r>
              <w:rPr>
                <w:rFonts w:hint="eastAsia"/>
              </w:rPr>
              <w:t>TO</w:t>
            </w:r>
          </w:p>
        </w:tc>
        <w:tc>
          <w:tcPr>
            <w:tcW w:w="6804" w:type="dxa"/>
            <w:tcMar>
              <w:top w:w="0" w:type="dxa"/>
              <w:left w:w="108" w:type="dxa"/>
              <w:bottom w:w="0" w:type="dxa"/>
              <w:right w:w="108" w:type="dxa"/>
            </w:tcMar>
          </w:tcPr>
          <w:p w14:paraId="4CF378DE" w14:textId="77777777" w:rsidR="00C755EB" w:rsidRDefault="00C755EB" w:rsidP="006A07F7">
            <w:r>
              <w:t>Reported by companies</w:t>
            </w:r>
          </w:p>
          <w:p w14:paraId="3370BC1C" w14:textId="77777777" w:rsidR="00C755EB" w:rsidRDefault="00C755EB" w:rsidP="006A07F7">
            <w:pPr>
              <w:pStyle w:val="ListParagraph"/>
              <w:numPr>
                <w:ilvl w:val="0"/>
                <w:numId w:val="42"/>
              </w:numPr>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06ED4163" w14:textId="77777777" w:rsidR="00C755EB" w:rsidRDefault="00C755EB" w:rsidP="006A07F7">
            <w:pPr>
              <w:pStyle w:val="ListParagraph"/>
              <w:numPr>
                <w:ilvl w:val="0"/>
                <w:numId w:val="42"/>
              </w:numPr>
              <w:rPr>
                <w:lang w:eastAsia="zh-CN"/>
              </w:rPr>
            </w:pPr>
            <w:r>
              <w:rPr>
                <w:lang w:eastAsia="zh-CN"/>
              </w:rPr>
              <w:t>Optional without TO</w:t>
            </w:r>
          </w:p>
        </w:tc>
      </w:tr>
      <w:tr w:rsidR="00C755EB" w14:paraId="1B9761E5" w14:textId="77777777" w:rsidTr="001110E5">
        <w:trPr>
          <w:trHeight w:val="147"/>
          <w:jc w:val="center"/>
        </w:trPr>
        <w:tc>
          <w:tcPr>
            <w:tcW w:w="2400" w:type="dxa"/>
            <w:tcMar>
              <w:top w:w="0" w:type="dxa"/>
              <w:left w:w="108" w:type="dxa"/>
              <w:bottom w:w="0" w:type="dxa"/>
              <w:right w:w="108" w:type="dxa"/>
            </w:tcMar>
          </w:tcPr>
          <w:p w14:paraId="2254F340" w14:textId="77777777" w:rsidR="00C755EB" w:rsidRDefault="00C755EB" w:rsidP="006A07F7">
            <w:r>
              <w:rPr>
                <w:rFonts w:hint="eastAsia"/>
              </w:rPr>
              <w:t>FO</w:t>
            </w:r>
          </w:p>
        </w:tc>
        <w:tc>
          <w:tcPr>
            <w:tcW w:w="6804" w:type="dxa"/>
            <w:tcMar>
              <w:top w:w="0" w:type="dxa"/>
              <w:left w:w="108" w:type="dxa"/>
              <w:bottom w:w="0" w:type="dxa"/>
              <w:right w:w="108" w:type="dxa"/>
            </w:tcMar>
          </w:tcPr>
          <w:p w14:paraId="3004AE6D" w14:textId="77777777" w:rsidR="00C755EB" w:rsidRDefault="00C755EB" w:rsidP="006A07F7">
            <w:r>
              <w:t>Reported by companies</w:t>
            </w:r>
          </w:p>
          <w:p w14:paraId="3EA44CB6" w14:textId="77777777" w:rsidR="00C755EB" w:rsidRPr="00F91A0B" w:rsidRDefault="00C755EB" w:rsidP="006A07F7">
            <w:pPr>
              <w:pStyle w:val="ListParagraph"/>
              <w:numPr>
                <w:ilvl w:val="0"/>
                <w:numId w:val="43"/>
              </w:numPr>
              <w:rPr>
                <w:lang w:eastAsia="zh-CN"/>
              </w:rPr>
            </w:pPr>
            <w:r w:rsidRPr="00F91A0B">
              <w:t xml:space="preserve">Uniform selection from [-0.1 ppm, +0.1 ppm], </w:t>
            </w:r>
            <w:r w:rsidRPr="00F91A0B">
              <w:rPr>
                <w:lang w:eastAsia="zh-CN"/>
              </w:rPr>
              <w:t>Variation of frequency error is negligible.</w:t>
            </w:r>
          </w:p>
          <w:p w14:paraId="401FB60A" w14:textId="77777777" w:rsidR="00C755EB" w:rsidRDefault="00C755EB" w:rsidP="006A07F7">
            <w:pPr>
              <w:pStyle w:val="ListParagraph"/>
              <w:numPr>
                <w:ilvl w:val="0"/>
                <w:numId w:val="43"/>
              </w:numPr>
              <w:rPr>
                <w:lang w:eastAsia="zh-CN"/>
              </w:rPr>
            </w:pPr>
            <w:r w:rsidRPr="00F91A0B">
              <w:t>Optional: with lower maximum residual FO, to be reported by companies</w:t>
            </w:r>
          </w:p>
        </w:tc>
      </w:tr>
      <w:tr w:rsidR="00C755EB" w14:paraId="2459DE92" w14:textId="77777777" w:rsidTr="001110E5">
        <w:trPr>
          <w:trHeight w:val="147"/>
          <w:jc w:val="center"/>
        </w:trPr>
        <w:tc>
          <w:tcPr>
            <w:tcW w:w="2400" w:type="dxa"/>
            <w:tcMar>
              <w:top w:w="0" w:type="dxa"/>
              <w:left w:w="108" w:type="dxa"/>
              <w:bottom w:w="0" w:type="dxa"/>
              <w:right w:w="108" w:type="dxa"/>
            </w:tcMar>
          </w:tcPr>
          <w:p w14:paraId="199353E1" w14:textId="77777777" w:rsidR="00C755EB" w:rsidRDefault="00C755EB" w:rsidP="006A07F7">
            <w:pPr>
              <w:rPr>
                <w:rFonts w:eastAsia="Times New Roman"/>
              </w:rPr>
            </w:pPr>
            <w:r w:rsidRPr="00771E76">
              <w:t xml:space="preserve">Timing drift </w:t>
            </w:r>
          </w:p>
        </w:tc>
        <w:tc>
          <w:tcPr>
            <w:tcW w:w="6804" w:type="dxa"/>
            <w:tcMar>
              <w:top w:w="0" w:type="dxa"/>
              <w:left w:w="108" w:type="dxa"/>
              <w:bottom w:w="0" w:type="dxa"/>
              <w:right w:w="108" w:type="dxa"/>
            </w:tcMar>
          </w:tcPr>
          <w:p w14:paraId="44058F5E" w14:textId="77777777" w:rsidR="00C755EB" w:rsidRDefault="00C755EB" w:rsidP="006A07F7">
            <w:pPr>
              <w:pStyle w:val="ListParagraph"/>
              <w:rPr>
                <w:rFonts w:eastAsia="Times New Roman"/>
              </w:rPr>
            </w:pPr>
            <w:r>
              <w:t>Optional</w:t>
            </w:r>
          </w:p>
        </w:tc>
      </w:tr>
      <w:tr w:rsidR="00C755EB" w14:paraId="0718C77B" w14:textId="77777777" w:rsidTr="001110E5">
        <w:trPr>
          <w:trHeight w:val="147"/>
          <w:jc w:val="center"/>
        </w:trPr>
        <w:tc>
          <w:tcPr>
            <w:tcW w:w="2400" w:type="dxa"/>
            <w:tcMar>
              <w:top w:w="0" w:type="dxa"/>
              <w:left w:w="108" w:type="dxa"/>
              <w:bottom w:w="0" w:type="dxa"/>
              <w:right w:w="108" w:type="dxa"/>
            </w:tcMar>
            <w:vAlign w:val="center"/>
          </w:tcPr>
          <w:p w14:paraId="26BC3D37" w14:textId="77777777" w:rsidR="00C755EB" w:rsidRDefault="00C755EB" w:rsidP="006A07F7">
            <w:r>
              <w:t>Receiver algorithm</w:t>
            </w:r>
          </w:p>
        </w:tc>
        <w:tc>
          <w:tcPr>
            <w:tcW w:w="6804" w:type="dxa"/>
            <w:tcMar>
              <w:top w:w="0" w:type="dxa"/>
              <w:left w:w="108" w:type="dxa"/>
              <w:bottom w:w="0" w:type="dxa"/>
              <w:right w:w="108" w:type="dxa"/>
            </w:tcMar>
            <w:vAlign w:val="center"/>
          </w:tcPr>
          <w:p w14:paraId="1E8526F9" w14:textId="77777777" w:rsidR="00C755EB" w:rsidRDefault="00C755EB" w:rsidP="006A07F7">
            <w:pPr>
              <w:pStyle w:val="ListParagraph"/>
            </w:pPr>
            <w:r>
              <w:t>To be reported by companies, e.g.</w:t>
            </w:r>
          </w:p>
          <w:p w14:paraId="7534D693" w14:textId="77777777" w:rsidR="00C755EB" w:rsidRDefault="00C755EB" w:rsidP="006A07F7">
            <w:pPr>
              <w:pStyle w:val="ListParagraph"/>
              <w:numPr>
                <w:ilvl w:val="0"/>
                <w:numId w:val="43"/>
              </w:numPr>
            </w:pPr>
            <w:r>
              <w:rPr>
                <w:lang w:eastAsia="zh-CN"/>
              </w:rPr>
              <w:t>MMSE</w:t>
            </w:r>
          </w:p>
        </w:tc>
      </w:tr>
      <w:tr w:rsidR="00C755EB" w14:paraId="493F04B2" w14:textId="77777777" w:rsidTr="001110E5">
        <w:trPr>
          <w:trHeight w:val="147"/>
          <w:jc w:val="center"/>
        </w:trPr>
        <w:tc>
          <w:tcPr>
            <w:tcW w:w="2400" w:type="dxa"/>
            <w:tcMar>
              <w:top w:w="0" w:type="dxa"/>
              <w:left w:w="108" w:type="dxa"/>
              <w:bottom w:w="0" w:type="dxa"/>
              <w:right w:w="108" w:type="dxa"/>
            </w:tcMar>
            <w:vAlign w:val="center"/>
          </w:tcPr>
          <w:p w14:paraId="5CA979BF" w14:textId="77777777" w:rsidR="00C755EB" w:rsidRDefault="00C755EB" w:rsidP="006A07F7">
            <w:r>
              <w:t>Channel estimation</w:t>
            </w:r>
          </w:p>
        </w:tc>
        <w:tc>
          <w:tcPr>
            <w:tcW w:w="6804" w:type="dxa"/>
            <w:tcMar>
              <w:top w:w="0" w:type="dxa"/>
              <w:left w:w="108" w:type="dxa"/>
              <w:bottom w:w="0" w:type="dxa"/>
              <w:right w:w="108" w:type="dxa"/>
            </w:tcMar>
            <w:vAlign w:val="center"/>
          </w:tcPr>
          <w:p w14:paraId="6CB079D6" w14:textId="77777777" w:rsidR="00C755EB" w:rsidRDefault="00C755EB" w:rsidP="006A07F7">
            <w:pPr>
              <w:pStyle w:val="ListParagraph"/>
              <w:numPr>
                <w:ilvl w:val="0"/>
                <w:numId w:val="43"/>
              </w:numPr>
            </w:pPr>
            <w:r>
              <w:rPr>
                <w:rFonts w:hint="eastAsia"/>
                <w:lang w:eastAsia="zh-CN"/>
              </w:rPr>
              <w:t>R</w:t>
            </w:r>
            <w:r>
              <w:rPr>
                <w:lang w:eastAsia="zh-CN"/>
              </w:rPr>
              <w:t>eal channel estimation</w:t>
            </w:r>
          </w:p>
        </w:tc>
      </w:tr>
    </w:tbl>
    <w:p w14:paraId="11A4078B" w14:textId="77777777" w:rsidR="00C755EB" w:rsidRDefault="00C755EB" w:rsidP="006A07F7">
      <w:pPr>
        <w:rPr>
          <w:lang w:eastAsia="x-none"/>
        </w:rPr>
      </w:pPr>
    </w:p>
    <w:p w14:paraId="5CC22208" w14:textId="77777777" w:rsidR="00C755EB" w:rsidRPr="00443044" w:rsidRDefault="00C755EB" w:rsidP="006A07F7">
      <w:pPr>
        <w:rPr>
          <w:highlight w:val="green"/>
        </w:rPr>
      </w:pPr>
      <w:r w:rsidRPr="00443044">
        <w:rPr>
          <w:highlight w:val="green"/>
        </w:rPr>
        <w:t>Agreement</w:t>
      </w:r>
    </w:p>
    <w:p w14:paraId="1EA07223" w14:textId="77777777" w:rsidR="00C755EB" w:rsidRPr="0086528A" w:rsidRDefault="00C755EB" w:rsidP="006A07F7">
      <w:r w:rsidRPr="008F5E5C">
        <w:t>Adopt the table below for assumptions for KPIs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58511426" w14:textId="77777777" w:rsidTr="001110E5">
        <w:trPr>
          <w:trHeight w:val="379"/>
          <w:jc w:val="center"/>
        </w:trPr>
        <w:tc>
          <w:tcPr>
            <w:tcW w:w="2825" w:type="dxa"/>
            <w:shd w:val="clear" w:color="auto" w:fill="E2EFD9"/>
            <w:tcMar>
              <w:top w:w="0" w:type="dxa"/>
              <w:left w:w="108" w:type="dxa"/>
              <w:bottom w:w="0" w:type="dxa"/>
              <w:right w:w="108" w:type="dxa"/>
            </w:tcMar>
            <w:vAlign w:val="center"/>
          </w:tcPr>
          <w:p w14:paraId="0C476B68"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AF01B39" w14:textId="77777777" w:rsidR="00C755EB" w:rsidRDefault="00C755EB" w:rsidP="006A07F7">
            <w:r>
              <w:t>Value</w:t>
            </w:r>
          </w:p>
        </w:tc>
      </w:tr>
      <w:tr w:rsidR="00C755EB" w14:paraId="26855861" w14:textId="77777777" w:rsidTr="001110E5">
        <w:trPr>
          <w:trHeight w:val="147"/>
          <w:jc w:val="center"/>
        </w:trPr>
        <w:tc>
          <w:tcPr>
            <w:tcW w:w="2825" w:type="dxa"/>
            <w:tcMar>
              <w:top w:w="0" w:type="dxa"/>
              <w:left w:w="108" w:type="dxa"/>
              <w:bottom w:w="0" w:type="dxa"/>
              <w:right w:w="108" w:type="dxa"/>
            </w:tcMar>
          </w:tcPr>
          <w:p w14:paraId="397EE9B8" w14:textId="77777777" w:rsidR="00C755EB" w:rsidRDefault="00C755EB" w:rsidP="006A07F7">
            <w:r>
              <w:rPr>
                <w:rFonts w:eastAsia="Times New Roman"/>
              </w:rPr>
              <w:t>Number of code-division multiplexed users</w:t>
            </w:r>
          </w:p>
        </w:tc>
        <w:tc>
          <w:tcPr>
            <w:tcW w:w="6379" w:type="dxa"/>
            <w:tcMar>
              <w:top w:w="0" w:type="dxa"/>
              <w:left w:w="108" w:type="dxa"/>
              <w:bottom w:w="0" w:type="dxa"/>
              <w:right w:w="108" w:type="dxa"/>
            </w:tcMar>
          </w:tcPr>
          <w:p w14:paraId="54D9119B" w14:textId="77777777" w:rsidR="00C755EB" w:rsidRDefault="00C755EB" w:rsidP="006A07F7">
            <w:pPr>
              <w:rPr>
                <w:lang w:val="da-DK"/>
              </w:rPr>
            </w:pPr>
            <w:r>
              <w:t>Reported by companies (up to 8)</w:t>
            </w:r>
          </w:p>
        </w:tc>
      </w:tr>
      <w:tr w:rsidR="00C755EB" w14:paraId="7C3A322D" w14:textId="77777777" w:rsidTr="001110E5">
        <w:trPr>
          <w:trHeight w:val="147"/>
          <w:jc w:val="center"/>
        </w:trPr>
        <w:tc>
          <w:tcPr>
            <w:tcW w:w="2825" w:type="dxa"/>
            <w:tcMar>
              <w:top w:w="0" w:type="dxa"/>
              <w:left w:w="108" w:type="dxa"/>
              <w:bottom w:w="0" w:type="dxa"/>
              <w:right w:w="108" w:type="dxa"/>
            </w:tcMar>
            <w:vAlign w:val="center"/>
          </w:tcPr>
          <w:p w14:paraId="649C3862" w14:textId="77777777" w:rsidR="00C755EB" w:rsidRDefault="00C755EB" w:rsidP="006A07F7">
            <w:r>
              <w:t>KPI – SNR for a target BLER per UE</w:t>
            </w:r>
          </w:p>
        </w:tc>
        <w:tc>
          <w:tcPr>
            <w:tcW w:w="6379" w:type="dxa"/>
            <w:tcMar>
              <w:top w:w="0" w:type="dxa"/>
              <w:left w:w="108" w:type="dxa"/>
              <w:bottom w:w="0" w:type="dxa"/>
              <w:right w:w="108" w:type="dxa"/>
            </w:tcMar>
            <w:vAlign w:val="center"/>
          </w:tcPr>
          <w:p w14:paraId="582BFBD0" w14:textId="77777777" w:rsidR="00C755EB" w:rsidRDefault="00C755EB" w:rsidP="006A07F7">
            <w:r>
              <w:rPr>
                <w:lang w:val="da-DK"/>
              </w:rPr>
              <w:t>As in Rel-18 (otherwise reported by companies)</w:t>
            </w:r>
          </w:p>
          <w:p w14:paraId="2A685034" w14:textId="77777777" w:rsidR="00C755EB" w:rsidRPr="00C87220" w:rsidRDefault="00C755EB" w:rsidP="006A07F7">
            <w:pPr>
              <w:pStyle w:val="ListParagraph"/>
              <w:numPr>
                <w:ilvl w:val="0"/>
                <w:numId w:val="44"/>
              </w:numPr>
            </w:pPr>
            <w:r>
              <w:rPr>
                <w:rFonts w:hint="eastAsia"/>
                <w:lang w:eastAsia="zh-CN"/>
              </w:rPr>
              <w:t>VoIP</w:t>
            </w:r>
            <w:r>
              <w:rPr>
                <w:lang w:eastAsia="zh-CN"/>
              </w:rPr>
              <w:t>:</w:t>
            </w:r>
            <w:r>
              <w:rPr>
                <w:rFonts w:hint="eastAsia"/>
                <w:lang w:eastAsia="zh-CN"/>
              </w:rPr>
              <w:t xml:space="preserve"> SNR @2% BLER</w:t>
            </w:r>
          </w:p>
          <w:p w14:paraId="7ED9951B" w14:textId="77777777" w:rsidR="00C755EB" w:rsidRPr="00AC6625" w:rsidRDefault="00C755EB" w:rsidP="006A07F7">
            <w:pPr>
              <w:pStyle w:val="ListParagraph"/>
              <w:numPr>
                <w:ilvl w:val="0"/>
                <w:numId w:val="44"/>
              </w:numPr>
            </w:pPr>
            <w:r w:rsidRPr="00C87220">
              <w:rPr>
                <w:lang w:eastAsia="zh-CN"/>
              </w:rPr>
              <w:t xml:space="preserve">For other cases: </w:t>
            </w:r>
            <w:r w:rsidRPr="00C87220">
              <w:rPr>
                <w:rFonts w:hint="eastAsia"/>
                <w:lang w:eastAsia="zh-CN"/>
              </w:rPr>
              <w:t>SNR @10% BLER</w:t>
            </w:r>
          </w:p>
        </w:tc>
      </w:tr>
      <w:tr w:rsidR="00C755EB" w14:paraId="7A2C2D87" w14:textId="77777777" w:rsidTr="001110E5">
        <w:trPr>
          <w:trHeight w:val="147"/>
          <w:jc w:val="center"/>
        </w:trPr>
        <w:tc>
          <w:tcPr>
            <w:tcW w:w="2825" w:type="dxa"/>
            <w:tcMar>
              <w:top w:w="0" w:type="dxa"/>
              <w:left w:w="108" w:type="dxa"/>
              <w:bottom w:w="0" w:type="dxa"/>
              <w:right w:w="108" w:type="dxa"/>
            </w:tcMar>
            <w:vAlign w:val="center"/>
          </w:tcPr>
          <w:p w14:paraId="5FA3F4D6" w14:textId="77777777" w:rsidR="00C755EB" w:rsidRDefault="00C755EB" w:rsidP="006A07F7">
            <w:r>
              <w:t>KPI - Aggregated throughput</w:t>
            </w:r>
          </w:p>
        </w:tc>
        <w:tc>
          <w:tcPr>
            <w:tcW w:w="6379" w:type="dxa"/>
            <w:tcMar>
              <w:top w:w="0" w:type="dxa"/>
              <w:left w:w="108" w:type="dxa"/>
              <w:bottom w:w="0" w:type="dxa"/>
              <w:right w:w="108" w:type="dxa"/>
            </w:tcMar>
            <w:vAlign w:val="center"/>
          </w:tcPr>
          <w:p w14:paraId="2FF4A5C3" w14:textId="77777777" w:rsidR="00C755EB" w:rsidRDefault="00C755EB" w:rsidP="006A07F7">
            <w:pPr>
              <w:rPr>
                <w:lang w:val="da-DK"/>
              </w:rPr>
            </w:pPr>
            <w:r>
              <w:rPr>
                <w:lang w:val="da-DK"/>
              </w:rPr>
              <w:t>Reported by companies</w:t>
            </w:r>
          </w:p>
          <w:p w14:paraId="5787F285" w14:textId="77777777" w:rsidR="00C755EB" w:rsidRDefault="00C755EB" w:rsidP="006A07F7">
            <w:pPr>
              <w:pStyle w:val="ListParagraph"/>
              <w:rPr>
                <w:lang w:eastAsia="zh-CN"/>
              </w:rPr>
            </w:pPr>
            <w:r>
              <w:rPr>
                <w:lang w:eastAsia="zh-CN"/>
              </w:rPr>
              <w:t>Total throughput according to n</w:t>
            </w:r>
            <w:r w:rsidRPr="00271608">
              <w:rPr>
                <w:lang w:eastAsia="zh-CN"/>
              </w:rPr>
              <w:t>umber of code-division multiplexed users</w:t>
            </w:r>
            <w:r>
              <w:rPr>
                <w:lang w:eastAsia="zh-CN"/>
              </w:rPr>
              <w:t xml:space="preserve"> (up to 8)</w:t>
            </w:r>
          </w:p>
          <w:p w14:paraId="156FB980" w14:textId="77777777" w:rsidR="00C755EB" w:rsidRPr="00271608" w:rsidRDefault="00C755EB" w:rsidP="006A07F7">
            <w:pPr>
              <w:pStyle w:val="ListParagraph"/>
            </w:pPr>
            <w:r>
              <w:rPr>
                <w:rFonts w:hint="eastAsia"/>
              </w:rPr>
              <w:t>N</w:t>
            </w:r>
            <w:r>
              <w:t>ote: companies should also report the throughput for the case without OCC</w:t>
            </w:r>
          </w:p>
        </w:tc>
      </w:tr>
      <w:tr w:rsidR="00C755EB" w14:paraId="33C82B63" w14:textId="77777777" w:rsidTr="001110E5">
        <w:trPr>
          <w:trHeight w:val="147"/>
          <w:jc w:val="center"/>
        </w:trPr>
        <w:tc>
          <w:tcPr>
            <w:tcW w:w="2825" w:type="dxa"/>
            <w:tcMar>
              <w:top w:w="0" w:type="dxa"/>
              <w:left w:w="108" w:type="dxa"/>
              <w:bottom w:w="0" w:type="dxa"/>
              <w:right w:w="108" w:type="dxa"/>
            </w:tcMar>
            <w:vAlign w:val="center"/>
          </w:tcPr>
          <w:p w14:paraId="0BDB7F92" w14:textId="77777777" w:rsidR="00C755EB" w:rsidRDefault="00C755EB" w:rsidP="006A07F7"/>
        </w:tc>
        <w:tc>
          <w:tcPr>
            <w:tcW w:w="6379" w:type="dxa"/>
            <w:tcMar>
              <w:top w:w="0" w:type="dxa"/>
              <w:left w:w="108" w:type="dxa"/>
              <w:bottom w:w="0" w:type="dxa"/>
              <w:right w:w="108" w:type="dxa"/>
            </w:tcMar>
            <w:vAlign w:val="center"/>
          </w:tcPr>
          <w:p w14:paraId="7EB9AA53" w14:textId="77777777" w:rsidR="00C755EB" w:rsidRPr="0086528A" w:rsidRDefault="00C755EB" w:rsidP="006A07F7"/>
        </w:tc>
      </w:tr>
    </w:tbl>
    <w:p w14:paraId="21354AE9" w14:textId="77777777" w:rsidR="00C755EB" w:rsidRDefault="00C755EB" w:rsidP="006A07F7">
      <w:pPr>
        <w:rPr>
          <w:lang w:eastAsia="x-none"/>
        </w:rPr>
      </w:pPr>
    </w:p>
    <w:p w14:paraId="7D7F67D0" w14:textId="5BDD4798" w:rsidR="00046ECF" w:rsidRDefault="00046ECF" w:rsidP="00046ECF">
      <w:pPr>
        <w:pStyle w:val="Heading2"/>
        <w:numPr>
          <w:ilvl w:val="0"/>
          <w:numId w:val="0"/>
        </w:numPr>
        <w:ind w:left="576"/>
      </w:pPr>
      <w:r>
        <w:lastRenderedPageBreak/>
        <w:t>RAN1#116bis</w:t>
      </w:r>
    </w:p>
    <w:p w14:paraId="05314EC2" w14:textId="77777777" w:rsidR="0038113F" w:rsidRPr="00627AB4" w:rsidRDefault="0038113F" w:rsidP="0038113F">
      <w:pPr>
        <w:pStyle w:val="DraftProposal"/>
        <w:tabs>
          <w:tab w:val="clear" w:pos="720"/>
        </w:tabs>
        <w:spacing w:after="0" w:line="240" w:lineRule="auto"/>
        <w:rPr>
          <w:rFonts w:asciiTheme="minorHAnsi" w:hAnsiTheme="minorHAnsi" w:cstheme="minorHAnsi"/>
          <w:b w:val="0"/>
          <w:bCs w:val="0"/>
          <w:iCs/>
          <w:szCs w:val="24"/>
        </w:rPr>
      </w:pPr>
      <w:bookmarkStart w:id="63" w:name="_Hlk164098130"/>
      <w:r w:rsidRPr="00627AB4">
        <w:rPr>
          <w:rFonts w:asciiTheme="minorHAnsi" w:hAnsiTheme="minorHAnsi" w:cstheme="minorHAnsi"/>
          <w:b w:val="0"/>
          <w:bCs w:val="0"/>
          <w:iCs/>
          <w:szCs w:val="24"/>
          <w:highlight w:val="green"/>
        </w:rPr>
        <w:t>Agreement</w:t>
      </w:r>
    </w:p>
    <w:p w14:paraId="4FA71416" w14:textId="77777777" w:rsidR="0038113F" w:rsidRPr="004B7084" w:rsidRDefault="0038113F" w:rsidP="0038113F">
      <w:pPr>
        <w:snapToGrid w:val="0"/>
        <w:spacing w:after="0"/>
        <w:rPr>
          <w:rFonts w:eastAsia="SimSun"/>
          <w:bCs/>
        </w:rPr>
      </w:pPr>
      <w:r w:rsidRPr="004B7084">
        <w:rPr>
          <w:rFonts w:eastAsia="SimSun"/>
          <w:bCs/>
        </w:rPr>
        <w:t>Support OCC for PUSCH in Rel-19 NR NTN:</w:t>
      </w:r>
    </w:p>
    <w:p w14:paraId="57BA5EE4" w14:textId="77777777" w:rsidR="0038113F" w:rsidRPr="00736316" w:rsidRDefault="0038113F" w:rsidP="0038113F">
      <w:pPr>
        <w:numPr>
          <w:ilvl w:val="0"/>
          <w:numId w:val="53"/>
        </w:numPr>
        <w:spacing w:after="0" w:line="240" w:lineRule="auto"/>
        <w:jc w:val="left"/>
        <w:rPr>
          <w:bCs/>
          <w:szCs w:val="20"/>
        </w:rPr>
      </w:pPr>
      <w:r w:rsidRPr="00736316">
        <w:rPr>
          <w:bCs/>
          <w:szCs w:val="20"/>
        </w:rPr>
        <w:t>At least PUSCH with Type A repetition</w:t>
      </w:r>
    </w:p>
    <w:p w14:paraId="23D734EF" w14:textId="77777777" w:rsidR="0038113F" w:rsidRPr="00736316" w:rsidRDefault="0038113F" w:rsidP="0038113F">
      <w:pPr>
        <w:numPr>
          <w:ilvl w:val="1"/>
          <w:numId w:val="53"/>
        </w:numPr>
        <w:spacing w:after="0" w:line="240" w:lineRule="auto"/>
        <w:jc w:val="left"/>
        <w:rPr>
          <w:bCs/>
          <w:szCs w:val="20"/>
        </w:rPr>
      </w:pPr>
      <w:r w:rsidRPr="00736316">
        <w:rPr>
          <w:bCs/>
          <w:szCs w:val="20"/>
        </w:rPr>
        <w:t>FFS PUSCH without Type A repetition for intra-symbol and/or inter-symbol cases</w:t>
      </w:r>
    </w:p>
    <w:p w14:paraId="12168214" w14:textId="77777777" w:rsidR="0038113F" w:rsidRPr="00736316" w:rsidRDefault="0038113F" w:rsidP="0038113F">
      <w:pPr>
        <w:numPr>
          <w:ilvl w:val="0"/>
          <w:numId w:val="53"/>
        </w:numPr>
        <w:spacing w:after="0" w:line="240" w:lineRule="auto"/>
        <w:jc w:val="left"/>
        <w:rPr>
          <w:bCs/>
          <w:szCs w:val="20"/>
        </w:rPr>
      </w:pPr>
      <w:r w:rsidRPr="00736316">
        <w:rPr>
          <w:bCs/>
          <w:szCs w:val="20"/>
        </w:rPr>
        <w:t xml:space="preserve">At least code length 2 or 4, FFS code length 8 </w:t>
      </w:r>
    </w:p>
    <w:p w14:paraId="0488F729" w14:textId="77777777" w:rsidR="0038113F" w:rsidRPr="00736316" w:rsidRDefault="0038113F" w:rsidP="0038113F">
      <w:pPr>
        <w:numPr>
          <w:ilvl w:val="0"/>
          <w:numId w:val="53"/>
        </w:numPr>
        <w:spacing w:after="0" w:line="240" w:lineRule="auto"/>
        <w:jc w:val="left"/>
        <w:rPr>
          <w:bCs/>
          <w:szCs w:val="20"/>
        </w:rPr>
      </w:pPr>
      <w:r w:rsidRPr="00736316">
        <w:rPr>
          <w:bCs/>
          <w:szCs w:val="20"/>
        </w:rPr>
        <w:t>FFS: number of RBs</w:t>
      </w:r>
    </w:p>
    <w:p w14:paraId="157E94B9" w14:textId="77777777" w:rsidR="0038113F" w:rsidRPr="00736316" w:rsidRDefault="0038113F" w:rsidP="0038113F">
      <w:pPr>
        <w:numPr>
          <w:ilvl w:val="0"/>
          <w:numId w:val="53"/>
        </w:numPr>
        <w:spacing w:after="0" w:line="240" w:lineRule="auto"/>
        <w:jc w:val="left"/>
        <w:rPr>
          <w:bCs/>
          <w:szCs w:val="20"/>
        </w:rPr>
      </w:pPr>
      <w:r w:rsidRPr="00736316">
        <w:rPr>
          <w:bCs/>
          <w:szCs w:val="20"/>
        </w:rPr>
        <w:t>Potential OCC techniques listed below are for further down-selection:</w:t>
      </w:r>
    </w:p>
    <w:p w14:paraId="341C32DB" w14:textId="77777777" w:rsidR="0038113F" w:rsidRPr="00736316" w:rsidRDefault="0038113F" w:rsidP="0038113F">
      <w:pPr>
        <w:numPr>
          <w:ilvl w:val="1"/>
          <w:numId w:val="53"/>
        </w:numPr>
        <w:spacing w:after="0" w:line="240" w:lineRule="auto"/>
        <w:jc w:val="left"/>
        <w:rPr>
          <w:bCs/>
          <w:szCs w:val="20"/>
        </w:rPr>
      </w:pPr>
      <w:r w:rsidRPr="00736316">
        <w:rPr>
          <w:bCs/>
          <w:szCs w:val="20"/>
        </w:rPr>
        <w:t xml:space="preserve">Inter-slot time-domain OCC with PUSCH repetition Type A </w:t>
      </w:r>
    </w:p>
    <w:p w14:paraId="38D7D77F" w14:textId="77777777" w:rsidR="0038113F" w:rsidRPr="00736316" w:rsidRDefault="0038113F" w:rsidP="0038113F">
      <w:pPr>
        <w:numPr>
          <w:ilvl w:val="1"/>
          <w:numId w:val="53"/>
        </w:numPr>
        <w:spacing w:after="0" w:line="240" w:lineRule="auto"/>
        <w:jc w:val="left"/>
        <w:rPr>
          <w:bCs/>
          <w:szCs w:val="20"/>
        </w:rPr>
      </w:pPr>
      <w:r w:rsidRPr="00736316">
        <w:rPr>
          <w:bCs/>
          <w:szCs w:val="20"/>
        </w:rPr>
        <w:t xml:space="preserve">Inter-symbol(s) time domain OCC </w:t>
      </w:r>
    </w:p>
    <w:p w14:paraId="4B72F81B" w14:textId="77777777" w:rsidR="0038113F" w:rsidRPr="00736316" w:rsidRDefault="0038113F" w:rsidP="0038113F">
      <w:pPr>
        <w:numPr>
          <w:ilvl w:val="1"/>
          <w:numId w:val="53"/>
        </w:numPr>
        <w:spacing w:after="0" w:line="240" w:lineRule="auto"/>
        <w:jc w:val="left"/>
        <w:rPr>
          <w:bCs/>
          <w:szCs w:val="20"/>
        </w:rPr>
      </w:pPr>
      <w:r w:rsidRPr="00736316">
        <w:rPr>
          <w:bCs/>
          <w:szCs w:val="20"/>
        </w:rPr>
        <w:t>Intra-symbol pre-DFT-s OCC (comb-like structure as in PUCCH format 4)</w:t>
      </w:r>
    </w:p>
    <w:p w14:paraId="14A4FCE7" w14:textId="77777777" w:rsidR="0038113F" w:rsidRPr="00736316" w:rsidRDefault="0038113F" w:rsidP="0038113F">
      <w:pPr>
        <w:numPr>
          <w:ilvl w:val="1"/>
          <w:numId w:val="53"/>
        </w:numPr>
        <w:spacing w:after="0" w:line="240" w:lineRule="auto"/>
        <w:jc w:val="left"/>
        <w:rPr>
          <w:bCs/>
          <w:szCs w:val="20"/>
        </w:rPr>
      </w:pPr>
      <w:r w:rsidRPr="00736316">
        <w:rPr>
          <w:bCs/>
          <w:szCs w:val="20"/>
        </w:rPr>
        <w:t>Combinations of OCC techniques</w:t>
      </w:r>
    </w:p>
    <w:p w14:paraId="1886DC46" w14:textId="77777777" w:rsidR="0038113F" w:rsidRPr="00736316" w:rsidRDefault="0038113F" w:rsidP="0038113F">
      <w:pPr>
        <w:numPr>
          <w:ilvl w:val="0"/>
          <w:numId w:val="53"/>
        </w:numPr>
        <w:spacing w:after="0" w:line="240" w:lineRule="auto"/>
        <w:jc w:val="left"/>
        <w:rPr>
          <w:bCs/>
          <w:szCs w:val="20"/>
        </w:rPr>
      </w:pPr>
      <w:r w:rsidRPr="00736316">
        <w:rPr>
          <w:bCs/>
          <w:szCs w:val="20"/>
        </w:rPr>
        <w:t>TBoMS for OCC techniques is FFS</w:t>
      </w:r>
    </w:p>
    <w:bookmarkEnd w:id="63"/>
    <w:p w14:paraId="08BD1F4F" w14:textId="77777777" w:rsidR="0038113F" w:rsidRDefault="0038113F" w:rsidP="0038113F"/>
    <w:p w14:paraId="5A66BDD0" w14:textId="77777777" w:rsidR="0038113F" w:rsidRPr="003B56CC" w:rsidRDefault="0038113F" w:rsidP="0038113F">
      <w:pPr>
        <w:spacing w:after="0"/>
        <w:rPr>
          <w:rFonts w:eastAsia="SimSun"/>
          <w:bCs/>
          <w:iCs/>
          <w:highlight w:val="green"/>
        </w:rPr>
      </w:pPr>
      <w:r w:rsidRPr="003B56CC">
        <w:rPr>
          <w:rFonts w:eastAsia="SimSun"/>
          <w:bCs/>
          <w:iCs/>
          <w:highlight w:val="green"/>
        </w:rPr>
        <w:t>Agreement</w:t>
      </w:r>
    </w:p>
    <w:p w14:paraId="328CC388" w14:textId="77777777" w:rsidR="0038113F" w:rsidRPr="008B41E7" w:rsidRDefault="0038113F" w:rsidP="0038113F">
      <w:pPr>
        <w:spacing w:after="0"/>
        <w:rPr>
          <w:rFonts w:eastAsia="DengXian"/>
          <w:bCs/>
          <w:iCs/>
        </w:rPr>
      </w:pPr>
      <w:r w:rsidRPr="008B41E7">
        <w:rPr>
          <w:rFonts w:eastAsia="DengXian"/>
          <w:bCs/>
          <w:iCs/>
        </w:rPr>
        <w:t>RAN1 to at least further study the potential specification aspects on OCC techniques:</w:t>
      </w:r>
    </w:p>
    <w:p w14:paraId="5D36129E" w14:textId="77777777" w:rsidR="0038113F" w:rsidRPr="00736316" w:rsidRDefault="0038113F" w:rsidP="0038113F">
      <w:pPr>
        <w:numPr>
          <w:ilvl w:val="0"/>
          <w:numId w:val="53"/>
        </w:numPr>
        <w:spacing w:after="0" w:line="240" w:lineRule="auto"/>
        <w:jc w:val="left"/>
        <w:rPr>
          <w:bCs/>
          <w:szCs w:val="20"/>
        </w:rPr>
      </w:pPr>
      <w:r w:rsidRPr="00736316">
        <w:rPr>
          <w:bCs/>
          <w:szCs w:val="20"/>
        </w:rPr>
        <w:t>TBS calculation / Rate matching</w:t>
      </w:r>
    </w:p>
    <w:p w14:paraId="7E752BE9" w14:textId="77777777" w:rsidR="0038113F" w:rsidRPr="00736316" w:rsidRDefault="0038113F" w:rsidP="0038113F">
      <w:pPr>
        <w:numPr>
          <w:ilvl w:val="0"/>
          <w:numId w:val="53"/>
        </w:numPr>
        <w:spacing w:after="0" w:line="240" w:lineRule="auto"/>
        <w:jc w:val="left"/>
        <w:rPr>
          <w:bCs/>
          <w:szCs w:val="20"/>
        </w:rPr>
      </w:pPr>
      <w:r w:rsidRPr="00736316">
        <w:rPr>
          <w:bCs/>
          <w:szCs w:val="20"/>
        </w:rPr>
        <w:t>UCI multiplexing</w:t>
      </w:r>
    </w:p>
    <w:p w14:paraId="702274CA" w14:textId="77777777" w:rsidR="0038113F" w:rsidRPr="00736316" w:rsidRDefault="0038113F" w:rsidP="0038113F">
      <w:pPr>
        <w:numPr>
          <w:ilvl w:val="0"/>
          <w:numId w:val="53"/>
        </w:numPr>
        <w:spacing w:after="0" w:line="240" w:lineRule="auto"/>
        <w:jc w:val="left"/>
        <w:rPr>
          <w:bCs/>
          <w:szCs w:val="20"/>
        </w:rPr>
      </w:pPr>
      <w:r w:rsidRPr="00736316">
        <w:rPr>
          <w:bCs/>
          <w:szCs w:val="20"/>
        </w:rPr>
        <w:t>RV cycling across repetitions</w:t>
      </w:r>
    </w:p>
    <w:p w14:paraId="74E75FFE" w14:textId="77777777" w:rsidR="0038113F" w:rsidRPr="00736316" w:rsidRDefault="0038113F" w:rsidP="0038113F">
      <w:pPr>
        <w:numPr>
          <w:ilvl w:val="0"/>
          <w:numId w:val="53"/>
        </w:numPr>
        <w:spacing w:after="0" w:line="240" w:lineRule="auto"/>
        <w:jc w:val="left"/>
        <w:rPr>
          <w:bCs/>
          <w:szCs w:val="20"/>
        </w:rPr>
      </w:pPr>
      <w:r w:rsidRPr="00736316">
        <w:rPr>
          <w:bCs/>
          <w:szCs w:val="20"/>
        </w:rPr>
        <w:t>Frequency hopping, e.g. intra /inter slot</w:t>
      </w:r>
    </w:p>
    <w:p w14:paraId="6B5A81CA" w14:textId="77777777" w:rsidR="0038113F" w:rsidRPr="00736316" w:rsidRDefault="0038113F" w:rsidP="0038113F">
      <w:pPr>
        <w:numPr>
          <w:ilvl w:val="0"/>
          <w:numId w:val="53"/>
        </w:numPr>
        <w:spacing w:after="0" w:line="240" w:lineRule="auto"/>
        <w:jc w:val="left"/>
        <w:rPr>
          <w:bCs/>
          <w:szCs w:val="20"/>
        </w:rPr>
      </w:pPr>
      <w:r w:rsidRPr="00736316">
        <w:rPr>
          <w:bCs/>
          <w:szCs w:val="20"/>
        </w:rPr>
        <w:t>OCC indication/configuration</w:t>
      </w:r>
    </w:p>
    <w:p w14:paraId="0A321F97" w14:textId="77777777" w:rsidR="0038113F" w:rsidRPr="00736316" w:rsidRDefault="0038113F" w:rsidP="0038113F">
      <w:pPr>
        <w:numPr>
          <w:ilvl w:val="0"/>
          <w:numId w:val="53"/>
        </w:numPr>
        <w:spacing w:after="0" w:line="240" w:lineRule="auto"/>
        <w:jc w:val="left"/>
        <w:rPr>
          <w:bCs/>
          <w:szCs w:val="20"/>
        </w:rPr>
      </w:pPr>
      <w:r w:rsidRPr="00736316">
        <w:rPr>
          <w:rFonts w:hint="eastAsia"/>
          <w:bCs/>
          <w:szCs w:val="20"/>
        </w:rPr>
        <w:t>P</w:t>
      </w:r>
      <w:r w:rsidRPr="00736316">
        <w:rPr>
          <w:bCs/>
          <w:szCs w:val="20"/>
        </w:rPr>
        <w:t>ower control</w:t>
      </w:r>
    </w:p>
    <w:p w14:paraId="3FF2AB6A" w14:textId="77777777" w:rsidR="0038113F" w:rsidRPr="00736316" w:rsidRDefault="0038113F" w:rsidP="0038113F">
      <w:pPr>
        <w:numPr>
          <w:ilvl w:val="0"/>
          <w:numId w:val="53"/>
        </w:numPr>
        <w:spacing w:after="0" w:line="240" w:lineRule="auto"/>
        <w:jc w:val="left"/>
        <w:rPr>
          <w:bCs/>
          <w:szCs w:val="20"/>
        </w:rPr>
      </w:pPr>
      <w:r w:rsidRPr="00736316">
        <w:rPr>
          <w:bCs/>
          <w:szCs w:val="20"/>
        </w:rPr>
        <w:t>FFS others aspects</w:t>
      </w:r>
    </w:p>
    <w:p w14:paraId="5BA6C6E4" w14:textId="77777777" w:rsidR="0038113F" w:rsidRPr="000A24F3" w:rsidRDefault="0038113F" w:rsidP="0038113F"/>
    <w:p w14:paraId="3F752203" w14:textId="0D2E0534" w:rsidR="00C755EB" w:rsidRPr="00C755EB" w:rsidRDefault="0005324E" w:rsidP="0005324E">
      <w:pPr>
        <w:pStyle w:val="Heading1"/>
        <w:numPr>
          <w:ilvl w:val="0"/>
          <w:numId w:val="0"/>
        </w:numPr>
        <w:ind w:left="432"/>
      </w:pPr>
      <w:r>
        <w:t xml:space="preserve">Appendix B Link Level simulation parameters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5324E" w14:paraId="14710CA8" w14:textId="77777777" w:rsidTr="00D347FB">
        <w:trPr>
          <w:trHeight w:val="379"/>
          <w:jc w:val="center"/>
        </w:trPr>
        <w:tc>
          <w:tcPr>
            <w:tcW w:w="2825" w:type="dxa"/>
            <w:shd w:val="clear" w:color="auto" w:fill="E2EFD9"/>
            <w:tcMar>
              <w:top w:w="0" w:type="dxa"/>
              <w:left w:w="108" w:type="dxa"/>
              <w:bottom w:w="0" w:type="dxa"/>
              <w:right w:w="108" w:type="dxa"/>
            </w:tcMar>
            <w:vAlign w:val="center"/>
          </w:tcPr>
          <w:p w14:paraId="2E663FD7" w14:textId="77777777" w:rsidR="0005324E" w:rsidRDefault="0005324E" w:rsidP="00D347FB">
            <w:r>
              <w:t>Parameter</w:t>
            </w:r>
          </w:p>
        </w:tc>
        <w:tc>
          <w:tcPr>
            <w:tcW w:w="6379" w:type="dxa"/>
            <w:shd w:val="clear" w:color="auto" w:fill="E2EFD9"/>
            <w:tcMar>
              <w:top w:w="0" w:type="dxa"/>
              <w:left w:w="108" w:type="dxa"/>
              <w:bottom w:w="0" w:type="dxa"/>
              <w:right w:w="108" w:type="dxa"/>
            </w:tcMar>
            <w:vAlign w:val="center"/>
          </w:tcPr>
          <w:p w14:paraId="23ABE4B0" w14:textId="77777777" w:rsidR="0005324E" w:rsidRDefault="0005324E" w:rsidP="00D347FB">
            <w:r>
              <w:t>Value</w:t>
            </w:r>
          </w:p>
        </w:tc>
      </w:tr>
      <w:tr w:rsidR="0005324E" w14:paraId="0CB24573" w14:textId="77777777" w:rsidTr="00D347FB">
        <w:trPr>
          <w:trHeight w:val="147"/>
          <w:jc w:val="center"/>
        </w:trPr>
        <w:tc>
          <w:tcPr>
            <w:tcW w:w="2825" w:type="dxa"/>
            <w:tcMar>
              <w:top w:w="0" w:type="dxa"/>
              <w:left w:w="108" w:type="dxa"/>
              <w:bottom w:w="0" w:type="dxa"/>
              <w:right w:w="108" w:type="dxa"/>
            </w:tcMar>
            <w:vAlign w:val="center"/>
          </w:tcPr>
          <w:p w14:paraId="4FFF3EE7" w14:textId="77777777" w:rsidR="0005324E" w:rsidRDefault="0005324E" w:rsidP="00D347FB">
            <w:r>
              <w:t>Channel model</w:t>
            </w:r>
          </w:p>
        </w:tc>
        <w:tc>
          <w:tcPr>
            <w:tcW w:w="6379" w:type="dxa"/>
            <w:tcMar>
              <w:top w:w="0" w:type="dxa"/>
              <w:left w:w="108" w:type="dxa"/>
              <w:bottom w:w="0" w:type="dxa"/>
              <w:right w:w="108" w:type="dxa"/>
            </w:tcMar>
            <w:vAlign w:val="center"/>
          </w:tcPr>
          <w:p w14:paraId="0E1D14C3" w14:textId="77777777" w:rsidR="0005324E" w:rsidRDefault="0005324E" w:rsidP="00D347FB">
            <w:pPr>
              <w:pStyle w:val="ListParagraph"/>
              <w:numPr>
                <w:ilvl w:val="0"/>
                <w:numId w:val="33"/>
              </w:numPr>
            </w:pPr>
            <w:r>
              <w:t>NTN-TDL-C Rural, 30° elevation angle</w:t>
            </w:r>
          </w:p>
        </w:tc>
      </w:tr>
      <w:tr w:rsidR="0005324E" w14:paraId="0C3ACE5E" w14:textId="77777777" w:rsidTr="00D347FB">
        <w:trPr>
          <w:trHeight w:val="147"/>
          <w:jc w:val="center"/>
        </w:trPr>
        <w:tc>
          <w:tcPr>
            <w:tcW w:w="2825" w:type="dxa"/>
            <w:tcMar>
              <w:top w:w="0" w:type="dxa"/>
              <w:left w:w="108" w:type="dxa"/>
              <w:bottom w:w="0" w:type="dxa"/>
              <w:right w:w="108" w:type="dxa"/>
            </w:tcMar>
            <w:vAlign w:val="center"/>
          </w:tcPr>
          <w:p w14:paraId="2E1F00A1" w14:textId="77777777" w:rsidR="0005324E" w:rsidRDefault="0005324E" w:rsidP="00D347FB">
            <w:r>
              <w:t>Carrier frequency</w:t>
            </w:r>
          </w:p>
        </w:tc>
        <w:tc>
          <w:tcPr>
            <w:tcW w:w="6379" w:type="dxa"/>
            <w:tcMar>
              <w:top w:w="0" w:type="dxa"/>
              <w:left w:w="108" w:type="dxa"/>
              <w:bottom w:w="0" w:type="dxa"/>
              <w:right w:w="108" w:type="dxa"/>
            </w:tcMar>
            <w:vAlign w:val="center"/>
          </w:tcPr>
          <w:p w14:paraId="7667EEA3" w14:textId="77777777" w:rsidR="0005324E" w:rsidRDefault="0005324E" w:rsidP="00D347FB">
            <w:pPr>
              <w:pStyle w:val="ListParagraph"/>
              <w:numPr>
                <w:ilvl w:val="0"/>
                <w:numId w:val="33"/>
              </w:numPr>
            </w:pPr>
            <w:r>
              <w:t>2 GHz</w:t>
            </w:r>
          </w:p>
        </w:tc>
      </w:tr>
      <w:tr w:rsidR="0005324E" w14:paraId="47F90F7E" w14:textId="77777777" w:rsidTr="00D347FB">
        <w:trPr>
          <w:trHeight w:val="147"/>
          <w:jc w:val="center"/>
        </w:trPr>
        <w:tc>
          <w:tcPr>
            <w:tcW w:w="2825" w:type="dxa"/>
            <w:tcMar>
              <w:top w:w="0" w:type="dxa"/>
              <w:left w:w="108" w:type="dxa"/>
              <w:bottom w:w="0" w:type="dxa"/>
              <w:right w:w="108" w:type="dxa"/>
            </w:tcMar>
            <w:vAlign w:val="center"/>
          </w:tcPr>
          <w:p w14:paraId="470B9609" w14:textId="77777777" w:rsidR="0005324E" w:rsidRDefault="0005324E" w:rsidP="00D347FB">
            <w:r>
              <w:rPr>
                <w:rFonts w:hint="eastAsia"/>
              </w:rPr>
              <w:t>Subcarrier spacing</w:t>
            </w:r>
          </w:p>
        </w:tc>
        <w:tc>
          <w:tcPr>
            <w:tcW w:w="6379" w:type="dxa"/>
            <w:tcMar>
              <w:top w:w="0" w:type="dxa"/>
              <w:left w:w="108" w:type="dxa"/>
              <w:bottom w:w="0" w:type="dxa"/>
              <w:right w:w="108" w:type="dxa"/>
            </w:tcMar>
            <w:vAlign w:val="center"/>
          </w:tcPr>
          <w:p w14:paraId="22879F5A" w14:textId="77777777" w:rsidR="0005324E" w:rsidRDefault="0005324E" w:rsidP="00D347FB">
            <w:pPr>
              <w:pStyle w:val="ListParagraph"/>
              <w:numPr>
                <w:ilvl w:val="0"/>
                <w:numId w:val="33"/>
              </w:numPr>
            </w:pPr>
            <w:r>
              <w:t>15 kHz</w:t>
            </w:r>
          </w:p>
        </w:tc>
      </w:tr>
      <w:tr w:rsidR="0005324E" w14:paraId="17F6C81C" w14:textId="77777777" w:rsidTr="00D347FB">
        <w:trPr>
          <w:trHeight w:val="147"/>
          <w:jc w:val="center"/>
        </w:trPr>
        <w:tc>
          <w:tcPr>
            <w:tcW w:w="2825" w:type="dxa"/>
            <w:tcMar>
              <w:top w:w="0" w:type="dxa"/>
              <w:left w:w="108" w:type="dxa"/>
              <w:bottom w:w="0" w:type="dxa"/>
              <w:right w:w="108" w:type="dxa"/>
            </w:tcMar>
            <w:vAlign w:val="center"/>
          </w:tcPr>
          <w:p w14:paraId="38D43FC6" w14:textId="77777777" w:rsidR="0005324E" w:rsidRDefault="0005324E" w:rsidP="00D347FB">
            <w:r>
              <w:t>UE speed</w:t>
            </w:r>
          </w:p>
        </w:tc>
        <w:tc>
          <w:tcPr>
            <w:tcW w:w="6379" w:type="dxa"/>
            <w:tcMar>
              <w:top w:w="0" w:type="dxa"/>
              <w:left w:w="108" w:type="dxa"/>
              <w:bottom w:w="0" w:type="dxa"/>
              <w:right w:w="108" w:type="dxa"/>
            </w:tcMar>
            <w:vAlign w:val="center"/>
          </w:tcPr>
          <w:p w14:paraId="419F5117" w14:textId="77777777" w:rsidR="0005324E" w:rsidRDefault="0005324E" w:rsidP="00D347FB">
            <w:pPr>
              <w:pStyle w:val="ListParagraph"/>
              <w:numPr>
                <w:ilvl w:val="0"/>
                <w:numId w:val="33"/>
              </w:numPr>
            </w:pPr>
            <w:r>
              <w:t>3 km/h</w:t>
            </w:r>
          </w:p>
        </w:tc>
      </w:tr>
      <w:tr w:rsidR="0005324E" w14:paraId="1B3641EE" w14:textId="77777777" w:rsidTr="00D347FB">
        <w:trPr>
          <w:trHeight w:val="147"/>
          <w:jc w:val="center"/>
        </w:trPr>
        <w:tc>
          <w:tcPr>
            <w:tcW w:w="2825" w:type="dxa"/>
            <w:tcMar>
              <w:top w:w="0" w:type="dxa"/>
              <w:left w:w="108" w:type="dxa"/>
              <w:bottom w:w="0" w:type="dxa"/>
              <w:right w:w="108" w:type="dxa"/>
            </w:tcMar>
            <w:vAlign w:val="center"/>
          </w:tcPr>
          <w:p w14:paraId="71678B19" w14:textId="77777777" w:rsidR="0005324E" w:rsidRDefault="0005324E" w:rsidP="00D347FB">
            <w:r>
              <w:t xml:space="preserve">Frequency hopping </w:t>
            </w:r>
          </w:p>
        </w:tc>
        <w:tc>
          <w:tcPr>
            <w:tcW w:w="6379" w:type="dxa"/>
            <w:tcMar>
              <w:top w:w="0" w:type="dxa"/>
              <w:left w:w="108" w:type="dxa"/>
              <w:bottom w:w="0" w:type="dxa"/>
              <w:right w:w="108" w:type="dxa"/>
            </w:tcMar>
            <w:vAlign w:val="center"/>
          </w:tcPr>
          <w:p w14:paraId="2C502F60" w14:textId="77777777" w:rsidR="0005324E" w:rsidRDefault="0005324E" w:rsidP="00D347FB">
            <w:pPr>
              <w:pStyle w:val="ListParagraph"/>
              <w:numPr>
                <w:ilvl w:val="0"/>
                <w:numId w:val="33"/>
              </w:numPr>
            </w:pPr>
            <w:r>
              <w:t>No frequency hopping</w:t>
            </w:r>
          </w:p>
        </w:tc>
      </w:tr>
      <w:tr w:rsidR="0005324E" w14:paraId="357F1CDE" w14:textId="77777777" w:rsidTr="00D347FB">
        <w:trPr>
          <w:trHeight w:val="147"/>
          <w:jc w:val="center"/>
        </w:trPr>
        <w:tc>
          <w:tcPr>
            <w:tcW w:w="2825" w:type="dxa"/>
            <w:tcMar>
              <w:top w:w="0" w:type="dxa"/>
              <w:left w:w="108" w:type="dxa"/>
              <w:bottom w:w="0" w:type="dxa"/>
              <w:right w:w="108" w:type="dxa"/>
            </w:tcMar>
            <w:vAlign w:val="center"/>
          </w:tcPr>
          <w:p w14:paraId="0B8C08F4" w14:textId="77777777" w:rsidR="0005324E" w:rsidRDefault="0005324E" w:rsidP="00D347FB">
            <w:r>
              <w:t>PUSCH mapping type A with</w:t>
            </w:r>
          </w:p>
        </w:tc>
        <w:tc>
          <w:tcPr>
            <w:tcW w:w="6379" w:type="dxa"/>
            <w:tcMar>
              <w:top w:w="0" w:type="dxa"/>
              <w:left w:w="108" w:type="dxa"/>
              <w:bottom w:w="0" w:type="dxa"/>
              <w:right w:w="108" w:type="dxa"/>
            </w:tcMar>
            <w:vAlign w:val="center"/>
          </w:tcPr>
          <w:p w14:paraId="164022AE" w14:textId="77777777" w:rsidR="0005324E" w:rsidRDefault="0005324E" w:rsidP="00D347FB">
            <w:pPr>
              <w:pStyle w:val="ListParagraph"/>
              <w:numPr>
                <w:ilvl w:val="0"/>
                <w:numId w:val="34"/>
              </w:numPr>
            </w:pPr>
            <w:r>
              <w:t xml:space="preserve">14 OS- for OCC across slots including DMRS </w:t>
            </w:r>
          </w:p>
        </w:tc>
      </w:tr>
      <w:tr w:rsidR="0005324E" w14:paraId="3C0E64B2" w14:textId="77777777" w:rsidTr="00D347FB">
        <w:trPr>
          <w:trHeight w:val="147"/>
          <w:jc w:val="center"/>
        </w:trPr>
        <w:tc>
          <w:tcPr>
            <w:tcW w:w="2825" w:type="dxa"/>
            <w:tcMar>
              <w:top w:w="0" w:type="dxa"/>
              <w:left w:w="108" w:type="dxa"/>
              <w:bottom w:w="0" w:type="dxa"/>
              <w:right w:w="108" w:type="dxa"/>
            </w:tcMar>
            <w:vAlign w:val="center"/>
          </w:tcPr>
          <w:p w14:paraId="68833834" w14:textId="77777777" w:rsidR="0005324E" w:rsidRDefault="0005324E" w:rsidP="00D347FB">
            <w:r>
              <w:t xml:space="preserve">HARQ configuration </w:t>
            </w:r>
          </w:p>
        </w:tc>
        <w:tc>
          <w:tcPr>
            <w:tcW w:w="6379" w:type="dxa"/>
            <w:tcMar>
              <w:top w:w="0" w:type="dxa"/>
              <w:left w:w="108" w:type="dxa"/>
              <w:bottom w:w="0" w:type="dxa"/>
              <w:right w:w="108" w:type="dxa"/>
            </w:tcMar>
            <w:vAlign w:val="center"/>
          </w:tcPr>
          <w:p w14:paraId="0D100EA4" w14:textId="77777777" w:rsidR="0005324E" w:rsidRDefault="0005324E" w:rsidP="00D347FB">
            <w:pPr>
              <w:pStyle w:val="ListParagraph"/>
              <w:numPr>
                <w:ilvl w:val="0"/>
                <w:numId w:val="34"/>
              </w:numPr>
            </w:pPr>
            <w:r>
              <w:t>No HARQ</w:t>
            </w:r>
          </w:p>
        </w:tc>
      </w:tr>
      <w:tr w:rsidR="0005324E" w14:paraId="6619F18E" w14:textId="77777777" w:rsidTr="00D347FB">
        <w:trPr>
          <w:trHeight w:val="147"/>
          <w:jc w:val="center"/>
        </w:trPr>
        <w:tc>
          <w:tcPr>
            <w:tcW w:w="2825" w:type="dxa"/>
            <w:tcMar>
              <w:top w:w="0" w:type="dxa"/>
              <w:left w:w="108" w:type="dxa"/>
              <w:bottom w:w="0" w:type="dxa"/>
              <w:right w:w="108" w:type="dxa"/>
            </w:tcMar>
            <w:vAlign w:val="center"/>
          </w:tcPr>
          <w:p w14:paraId="0F39E692" w14:textId="77777777" w:rsidR="0005324E" w:rsidRDefault="0005324E" w:rsidP="00D347FB">
            <w:r>
              <w:t>Channel coding</w:t>
            </w:r>
          </w:p>
        </w:tc>
        <w:tc>
          <w:tcPr>
            <w:tcW w:w="6379" w:type="dxa"/>
            <w:tcMar>
              <w:top w:w="0" w:type="dxa"/>
              <w:left w:w="108" w:type="dxa"/>
              <w:bottom w:w="0" w:type="dxa"/>
              <w:right w:w="108" w:type="dxa"/>
            </w:tcMar>
            <w:vAlign w:val="center"/>
          </w:tcPr>
          <w:p w14:paraId="3B4F23B7" w14:textId="77777777" w:rsidR="0005324E" w:rsidRDefault="0005324E" w:rsidP="003728A5">
            <w:pPr>
              <w:tabs>
                <w:tab w:val="left" w:pos="0"/>
              </w:tabs>
            </w:pPr>
            <w:r>
              <w:t>LDPC</w:t>
            </w:r>
          </w:p>
        </w:tc>
      </w:tr>
      <w:tr w:rsidR="0005324E" w14:paraId="631407B6" w14:textId="77777777" w:rsidTr="00D347FB">
        <w:trPr>
          <w:trHeight w:val="147"/>
          <w:jc w:val="center"/>
        </w:trPr>
        <w:tc>
          <w:tcPr>
            <w:tcW w:w="2825" w:type="dxa"/>
            <w:tcMar>
              <w:top w:w="0" w:type="dxa"/>
              <w:left w:w="108" w:type="dxa"/>
              <w:bottom w:w="0" w:type="dxa"/>
              <w:right w:w="108" w:type="dxa"/>
            </w:tcMar>
            <w:vAlign w:val="center"/>
          </w:tcPr>
          <w:p w14:paraId="0C54B8C5" w14:textId="77777777" w:rsidR="0005324E" w:rsidRDefault="0005324E" w:rsidP="00D347FB">
            <w:r>
              <w:t>TBS</w:t>
            </w:r>
          </w:p>
        </w:tc>
        <w:tc>
          <w:tcPr>
            <w:tcW w:w="6379" w:type="dxa"/>
            <w:tcMar>
              <w:top w:w="0" w:type="dxa"/>
              <w:left w:w="108" w:type="dxa"/>
              <w:bottom w:w="0" w:type="dxa"/>
              <w:right w:w="108" w:type="dxa"/>
            </w:tcMar>
            <w:vAlign w:val="center"/>
          </w:tcPr>
          <w:p w14:paraId="61D0DED8" w14:textId="5B5943BE" w:rsidR="0005324E" w:rsidRDefault="0005324E" w:rsidP="00D347FB">
            <w:pPr>
              <w:pStyle w:val="ListParagraph"/>
              <w:numPr>
                <w:ilvl w:val="0"/>
                <w:numId w:val="35"/>
              </w:numPr>
            </w:pPr>
            <w:r w:rsidRPr="0031484B">
              <w:rPr>
                <w:rFonts w:eastAsia="DengXian"/>
              </w:rPr>
              <w:t>≈</w:t>
            </w:r>
            <w:r w:rsidRPr="0031484B">
              <w:t xml:space="preserve">184 bits payload </w:t>
            </w:r>
            <w:r w:rsidR="005B44F0">
              <w:rPr>
                <w:lang w:val="en-US"/>
              </w:rPr>
              <w:t>for VoIP (</w:t>
            </w:r>
            <w:r w:rsidRPr="0031484B">
              <w:rPr>
                <w:rFonts w:hint="eastAsia"/>
                <w:lang w:eastAsia="zh-CN"/>
              </w:rPr>
              <w:t>AMR 4.75kbps</w:t>
            </w:r>
            <w:r w:rsidR="005B44F0">
              <w:rPr>
                <w:lang w:val="en-US" w:eastAsia="zh-CN"/>
              </w:rPr>
              <w:t>)</w:t>
            </w:r>
          </w:p>
          <w:p w14:paraId="29BF1F51" w14:textId="4AA1302D" w:rsidR="00035A67" w:rsidRPr="00014649" w:rsidRDefault="00014649" w:rsidP="00D347FB">
            <w:pPr>
              <w:pStyle w:val="ListParagraph"/>
              <w:numPr>
                <w:ilvl w:val="0"/>
                <w:numId w:val="35"/>
              </w:numPr>
            </w:pPr>
            <w:r w:rsidRPr="00014649">
              <w:rPr>
                <w:lang w:val="en-US" w:eastAsia="zh-CN"/>
              </w:rPr>
              <w:t>104</w:t>
            </w:r>
            <w:r w:rsidR="008E3401" w:rsidRPr="00014649">
              <w:rPr>
                <w:lang w:val="en-US" w:eastAsia="zh-CN"/>
              </w:rPr>
              <w:t xml:space="preserve"> bits </w:t>
            </w:r>
            <w:r w:rsidRPr="00014649">
              <w:rPr>
                <w:lang w:val="en-US" w:eastAsia="zh-CN"/>
              </w:rPr>
              <w:t xml:space="preserve">payload for </w:t>
            </w:r>
            <w:r w:rsidR="008E3401" w:rsidRPr="00014649">
              <w:rPr>
                <w:lang w:val="en-US" w:eastAsia="zh-CN"/>
              </w:rPr>
              <w:t>low data rate</w:t>
            </w:r>
          </w:p>
          <w:p w14:paraId="3F600E5E" w14:textId="61D3A45D" w:rsidR="00930901" w:rsidRPr="0031484B" w:rsidRDefault="00930901" w:rsidP="00D347FB">
            <w:pPr>
              <w:pStyle w:val="ListParagraph"/>
              <w:numPr>
                <w:ilvl w:val="0"/>
                <w:numId w:val="35"/>
              </w:numPr>
            </w:pPr>
            <w:r>
              <w:rPr>
                <w:lang w:val="en-US" w:eastAsia="zh-CN"/>
              </w:rPr>
              <w:t xml:space="preserve">When TB splitting is used, the TB </w:t>
            </w:r>
            <w:r w:rsidR="00376B3A">
              <w:rPr>
                <w:lang w:val="en-US" w:eastAsia="zh-CN"/>
              </w:rPr>
              <w:t xml:space="preserve">size </w:t>
            </w:r>
            <w:r w:rsidR="00A14302">
              <w:rPr>
                <w:lang w:val="en-US" w:eastAsia="zh-CN"/>
              </w:rPr>
              <w:t xml:space="preserve">is </w:t>
            </w:r>
            <w:r w:rsidR="00376B3A">
              <w:rPr>
                <w:lang w:val="en-US" w:eastAsia="zh-CN"/>
              </w:rPr>
              <w:t>divided by two when two UEs are multiplexed and by four when four UEs are multiplexed. The number of repetitions per TB is reduced a</w:t>
            </w:r>
            <w:r w:rsidR="00720AE1">
              <w:rPr>
                <w:lang w:val="en-US" w:eastAsia="zh-CN"/>
              </w:rPr>
              <w:t>ccordingly.</w:t>
            </w:r>
          </w:p>
        </w:tc>
      </w:tr>
      <w:tr w:rsidR="0005324E" w14:paraId="6C0F838A" w14:textId="77777777" w:rsidTr="00D347FB">
        <w:trPr>
          <w:trHeight w:val="147"/>
          <w:jc w:val="center"/>
        </w:trPr>
        <w:tc>
          <w:tcPr>
            <w:tcW w:w="2825" w:type="dxa"/>
            <w:tcMar>
              <w:top w:w="0" w:type="dxa"/>
              <w:left w:w="108" w:type="dxa"/>
              <w:bottom w:w="0" w:type="dxa"/>
              <w:right w:w="108" w:type="dxa"/>
            </w:tcMar>
            <w:vAlign w:val="center"/>
          </w:tcPr>
          <w:p w14:paraId="1278A99C" w14:textId="77777777" w:rsidR="0005324E" w:rsidRDefault="0005324E" w:rsidP="00D347FB">
            <w:r>
              <w:t>DMRS configuration / port / bundling</w:t>
            </w:r>
          </w:p>
        </w:tc>
        <w:tc>
          <w:tcPr>
            <w:tcW w:w="6379" w:type="dxa"/>
            <w:tcMar>
              <w:top w:w="0" w:type="dxa"/>
              <w:left w:w="108" w:type="dxa"/>
              <w:bottom w:w="0" w:type="dxa"/>
              <w:right w:w="108" w:type="dxa"/>
            </w:tcMar>
            <w:vAlign w:val="center"/>
          </w:tcPr>
          <w:p w14:paraId="64F37D01" w14:textId="135FA5B9" w:rsidR="0005324E" w:rsidRPr="0031484B" w:rsidRDefault="0005324E" w:rsidP="0005324E">
            <w:pPr>
              <w:pStyle w:val="ListParagraph"/>
              <w:numPr>
                <w:ilvl w:val="0"/>
                <w:numId w:val="33"/>
              </w:numPr>
            </w:pPr>
            <w:r>
              <w:t>1+1 DMRS, no DMRS bundling</w:t>
            </w:r>
          </w:p>
        </w:tc>
      </w:tr>
      <w:tr w:rsidR="0005324E" w14:paraId="59F9932F" w14:textId="77777777" w:rsidTr="00D347FB">
        <w:trPr>
          <w:trHeight w:val="147"/>
          <w:jc w:val="center"/>
        </w:trPr>
        <w:tc>
          <w:tcPr>
            <w:tcW w:w="2825" w:type="dxa"/>
            <w:tcMar>
              <w:top w:w="0" w:type="dxa"/>
              <w:left w:w="108" w:type="dxa"/>
              <w:bottom w:w="0" w:type="dxa"/>
              <w:right w:w="108" w:type="dxa"/>
            </w:tcMar>
            <w:vAlign w:val="center"/>
          </w:tcPr>
          <w:p w14:paraId="2A362425" w14:textId="14314542" w:rsidR="0005324E" w:rsidRDefault="0005324E" w:rsidP="00D347FB">
            <w:r>
              <w:t>PRBs/MCS</w:t>
            </w:r>
            <w:r w:rsidR="008A6642">
              <w:t xml:space="preserve">/ MCS table </w:t>
            </w:r>
          </w:p>
        </w:tc>
        <w:tc>
          <w:tcPr>
            <w:tcW w:w="6379" w:type="dxa"/>
            <w:tcMar>
              <w:top w:w="0" w:type="dxa"/>
              <w:left w:w="108" w:type="dxa"/>
              <w:bottom w:w="0" w:type="dxa"/>
              <w:right w:w="108" w:type="dxa"/>
            </w:tcMar>
            <w:vAlign w:val="center"/>
          </w:tcPr>
          <w:p w14:paraId="1E73A56B" w14:textId="77777777" w:rsidR="0005324E" w:rsidRPr="003C4634" w:rsidRDefault="0005324E" w:rsidP="00D347FB">
            <w:pPr>
              <w:pStyle w:val="ListParagraph"/>
              <w:numPr>
                <w:ilvl w:val="0"/>
                <w:numId w:val="37"/>
              </w:numPr>
            </w:pPr>
            <w:r w:rsidRPr="003C4634">
              <w:rPr>
                <w:lang w:val="en-US"/>
              </w:rPr>
              <w:t xml:space="preserve">2 PRBs for all OCC cases </w:t>
            </w:r>
          </w:p>
          <w:p w14:paraId="6A66E7CA" w14:textId="37283816" w:rsidR="008A6642" w:rsidRPr="003C4634" w:rsidRDefault="008A6642" w:rsidP="00D347FB">
            <w:pPr>
              <w:pStyle w:val="ListParagraph"/>
              <w:numPr>
                <w:ilvl w:val="0"/>
                <w:numId w:val="37"/>
              </w:numPr>
            </w:pPr>
            <w:r w:rsidRPr="003C4634">
              <w:t>MCS table: Table 6.1.4.1-1</w:t>
            </w:r>
          </w:p>
          <w:p w14:paraId="08595D11" w14:textId="5D0AEAD6" w:rsidR="00DE4003" w:rsidRPr="003C4634" w:rsidRDefault="00DE4003" w:rsidP="00DE4003">
            <w:pPr>
              <w:tabs>
                <w:tab w:val="left" w:pos="0"/>
              </w:tabs>
              <w:spacing w:after="0"/>
              <w:rPr>
                <w:b/>
                <w:bCs/>
              </w:rPr>
            </w:pPr>
            <w:r w:rsidRPr="003C4634">
              <w:rPr>
                <w:b/>
                <w:bCs/>
              </w:rPr>
              <w:t>VoIP</w:t>
            </w:r>
          </w:p>
          <w:p w14:paraId="3684731E" w14:textId="3E3BE7D0" w:rsidR="0005324E" w:rsidRPr="003C4634" w:rsidRDefault="005F5693" w:rsidP="00D347FB">
            <w:pPr>
              <w:pStyle w:val="ListParagraph"/>
              <w:numPr>
                <w:ilvl w:val="0"/>
                <w:numId w:val="37"/>
              </w:numPr>
            </w:pPr>
            <w:r w:rsidRPr="003C4634">
              <w:rPr>
                <w:lang w:val="en-US"/>
              </w:rPr>
              <w:lastRenderedPageBreak/>
              <w:t>L1, across slots: MCS 5</w:t>
            </w:r>
          </w:p>
          <w:p w14:paraId="28788527" w14:textId="29D0DB9F" w:rsidR="005F5693" w:rsidRPr="003C4634" w:rsidRDefault="005F5693" w:rsidP="005F5693">
            <w:pPr>
              <w:pStyle w:val="ListParagraph"/>
              <w:ind w:left="420"/>
              <w:rPr>
                <w:lang w:val="en-US"/>
              </w:rPr>
            </w:pPr>
            <w:r w:rsidRPr="003C4634">
              <w:rPr>
                <w:lang w:val="en-US"/>
              </w:rPr>
              <w:t>L2, across symbol</w:t>
            </w:r>
            <w:r w:rsidR="00A14701">
              <w:rPr>
                <w:lang w:val="en-US"/>
              </w:rPr>
              <w:t xml:space="preserve"> group</w:t>
            </w:r>
            <w:r w:rsidRPr="003C4634">
              <w:rPr>
                <w:lang w:val="en-US"/>
              </w:rPr>
              <w:t>s: MCS 5</w:t>
            </w:r>
          </w:p>
          <w:p w14:paraId="07FE05E5" w14:textId="77777777" w:rsidR="005F5693" w:rsidRPr="003C4634" w:rsidRDefault="005F5693" w:rsidP="005F5693">
            <w:pPr>
              <w:pStyle w:val="ListParagraph"/>
              <w:ind w:left="420"/>
              <w:rPr>
                <w:lang w:val="en-US"/>
              </w:rPr>
            </w:pPr>
            <w:r w:rsidRPr="003C4634">
              <w:rPr>
                <w:lang w:val="en-US"/>
              </w:rPr>
              <w:t xml:space="preserve">L3, within an OFDM symbol: MCS 9 (2 / 4 UEs) </w:t>
            </w:r>
            <w:r w:rsidR="008A6642" w:rsidRPr="003C4634">
              <w:rPr>
                <w:lang w:val="en-US"/>
              </w:rPr>
              <w:t>with TB splitting</w:t>
            </w:r>
          </w:p>
          <w:p w14:paraId="2597035D" w14:textId="77777777" w:rsidR="008A6642" w:rsidRPr="003C4634" w:rsidRDefault="008A6642" w:rsidP="005F5693">
            <w:pPr>
              <w:pStyle w:val="ListParagraph"/>
              <w:ind w:left="420"/>
              <w:rPr>
                <w:lang w:val="en-US"/>
              </w:rPr>
            </w:pPr>
            <w:r w:rsidRPr="003C4634">
              <w:rPr>
                <w:lang w:val="en-US"/>
              </w:rPr>
              <w:t xml:space="preserve">       MCS=9 (2 UEs), MCS =16 (4 UEs) without TB splitting </w:t>
            </w:r>
          </w:p>
          <w:p w14:paraId="2F76A351" w14:textId="064E65FC" w:rsidR="008A6642" w:rsidRPr="003C4634" w:rsidRDefault="008A6642" w:rsidP="005F5693">
            <w:pPr>
              <w:pStyle w:val="ListParagraph"/>
              <w:ind w:left="420"/>
              <w:rPr>
                <w:lang w:val="en-US"/>
              </w:rPr>
            </w:pPr>
            <w:r w:rsidRPr="003C4634">
              <w:rPr>
                <w:lang w:val="en-US"/>
              </w:rPr>
              <w:t xml:space="preserve">L4, without OCC @ 2 PRBs: MCS </w:t>
            </w:r>
            <w:r w:rsidR="000D195C" w:rsidRPr="003C4634">
              <w:rPr>
                <w:lang w:val="en-US"/>
              </w:rPr>
              <w:t>5</w:t>
            </w:r>
            <w:r w:rsidRPr="003C4634">
              <w:rPr>
                <w:lang w:val="en-US"/>
              </w:rPr>
              <w:t xml:space="preserve"> </w:t>
            </w:r>
          </w:p>
          <w:p w14:paraId="7B2B55C4" w14:textId="7952B94F" w:rsidR="00366DDF" w:rsidRPr="003C4634" w:rsidRDefault="00366DDF" w:rsidP="00366DDF">
            <w:pPr>
              <w:pStyle w:val="ListParagraph"/>
              <w:ind w:left="420"/>
              <w:rPr>
                <w:lang w:val="en-US"/>
              </w:rPr>
            </w:pPr>
            <w:r w:rsidRPr="003C4634">
              <w:rPr>
                <w:lang w:val="en-US"/>
              </w:rPr>
              <w:t xml:space="preserve">L4, without OCC @ 1 PRB: MCS 9 </w:t>
            </w:r>
          </w:p>
          <w:p w14:paraId="4C81A694" w14:textId="77777777" w:rsidR="008A6642" w:rsidRPr="003C4634" w:rsidRDefault="002D73D8" w:rsidP="002D73D8">
            <w:pPr>
              <w:spacing w:after="0"/>
              <w:rPr>
                <w:b/>
                <w:bCs/>
              </w:rPr>
            </w:pPr>
            <w:r w:rsidRPr="003C4634">
              <w:rPr>
                <w:b/>
                <w:bCs/>
              </w:rPr>
              <w:t>Low data rate</w:t>
            </w:r>
          </w:p>
          <w:p w14:paraId="083AFC9C" w14:textId="7D087665" w:rsidR="002D73D8" w:rsidRPr="003C4634" w:rsidRDefault="0019784D" w:rsidP="002D73D8">
            <w:pPr>
              <w:pStyle w:val="ListParagraph"/>
              <w:numPr>
                <w:ilvl w:val="0"/>
                <w:numId w:val="54"/>
              </w:numPr>
            </w:pPr>
            <w:r w:rsidRPr="003C4634">
              <w:rPr>
                <w:lang w:val="en-US"/>
              </w:rPr>
              <w:t>L1, across slots: MCS 2</w:t>
            </w:r>
          </w:p>
        </w:tc>
      </w:tr>
      <w:tr w:rsidR="0005324E" w14:paraId="29EAD944" w14:textId="77777777" w:rsidTr="00D347FB">
        <w:trPr>
          <w:trHeight w:val="405"/>
          <w:jc w:val="center"/>
        </w:trPr>
        <w:tc>
          <w:tcPr>
            <w:tcW w:w="2825" w:type="dxa"/>
            <w:tcMar>
              <w:top w:w="0" w:type="dxa"/>
              <w:left w:w="108" w:type="dxa"/>
              <w:bottom w:w="0" w:type="dxa"/>
              <w:right w:w="108" w:type="dxa"/>
            </w:tcMar>
          </w:tcPr>
          <w:p w14:paraId="569059D9" w14:textId="77777777" w:rsidR="0005324E" w:rsidRDefault="0005324E" w:rsidP="00D347FB">
            <w:r>
              <w:rPr>
                <w:rFonts w:hint="eastAsia"/>
              </w:rPr>
              <w:lastRenderedPageBreak/>
              <w:t>Max repetition number</w:t>
            </w:r>
          </w:p>
        </w:tc>
        <w:tc>
          <w:tcPr>
            <w:tcW w:w="6379" w:type="dxa"/>
            <w:tcMar>
              <w:top w:w="0" w:type="dxa"/>
              <w:left w:w="108" w:type="dxa"/>
              <w:bottom w:w="0" w:type="dxa"/>
              <w:right w:w="108" w:type="dxa"/>
            </w:tcMar>
          </w:tcPr>
          <w:p w14:paraId="7AD3C99F" w14:textId="7C2420FC" w:rsidR="00B47095" w:rsidRPr="003C4634" w:rsidRDefault="0005324E" w:rsidP="004C7589">
            <w:pPr>
              <w:pStyle w:val="ListParagraph"/>
              <w:numPr>
                <w:ilvl w:val="0"/>
                <w:numId w:val="38"/>
              </w:numPr>
            </w:pPr>
            <w:r w:rsidRPr="003C4634">
              <w:rPr>
                <w:lang w:val="en-US"/>
              </w:rPr>
              <w:t xml:space="preserve">16 repetitions </w:t>
            </w:r>
            <w:r w:rsidR="00901017">
              <w:rPr>
                <w:lang w:val="en-US"/>
              </w:rPr>
              <w:t>for VoIP and low data rate</w:t>
            </w:r>
          </w:p>
        </w:tc>
      </w:tr>
      <w:tr w:rsidR="0005324E" w14:paraId="368A7F08" w14:textId="77777777" w:rsidTr="00D347FB">
        <w:trPr>
          <w:trHeight w:val="147"/>
          <w:jc w:val="center"/>
        </w:trPr>
        <w:tc>
          <w:tcPr>
            <w:tcW w:w="2825" w:type="dxa"/>
            <w:tcMar>
              <w:top w:w="0" w:type="dxa"/>
              <w:left w:w="108" w:type="dxa"/>
              <w:bottom w:w="0" w:type="dxa"/>
              <w:right w:w="108" w:type="dxa"/>
            </w:tcMar>
            <w:vAlign w:val="center"/>
          </w:tcPr>
          <w:p w14:paraId="319DCCF6" w14:textId="77777777" w:rsidR="0005324E" w:rsidRDefault="0005324E" w:rsidP="00D347FB">
            <w:r>
              <w:t xml:space="preserve">OCC length </w:t>
            </w:r>
          </w:p>
        </w:tc>
        <w:tc>
          <w:tcPr>
            <w:tcW w:w="6379" w:type="dxa"/>
            <w:tcMar>
              <w:top w:w="0" w:type="dxa"/>
              <w:left w:w="108" w:type="dxa"/>
              <w:bottom w:w="0" w:type="dxa"/>
              <w:right w:w="108" w:type="dxa"/>
            </w:tcMar>
            <w:vAlign w:val="center"/>
          </w:tcPr>
          <w:p w14:paraId="04511B21" w14:textId="4510F36E" w:rsidR="0005324E" w:rsidRDefault="0005324E" w:rsidP="00D347FB">
            <w:pPr>
              <w:pStyle w:val="ListParagraph"/>
              <w:numPr>
                <w:ilvl w:val="0"/>
                <w:numId w:val="39"/>
              </w:numPr>
            </w:pPr>
            <w:r>
              <w:rPr>
                <w:lang w:val="en-US"/>
              </w:rPr>
              <w:t>Up to 4 UE</w:t>
            </w:r>
          </w:p>
        </w:tc>
      </w:tr>
      <w:tr w:rsidR="0005324E" w14:paraId="25D2D8EA" w14:textId="77777777" w:rsidTr="00D347FB">
        <w:trPr>
          <w:trHeight w:val="147"/>
          <w:jc w:val="center"/>
        </w:trPr>
        <w:tc>
          <w:tcPr>
            <w:tcW w:w="2825" w:type="dxa"/>
            <w:tcMar>
              <w:top w:w="0" w:type="dxa"/>
              <w:left w:w="108" w:type="dxa"/>
              <w:bottom w:w="0" w:type="dxa"/>
              <w:right w:w="108" w:type="dxa"/>
            </w:tcMar>
            <w:vAlign w:val="center"/>
          </w:tcPr>
          <w:p w14:paraId="7A3818AA" w14:textId="77777777" w:rsidR="0005324E" w:rsidRDefault="0005324E" w:rsidP="00D347FB">
            <w:r>
              <w:rPr>
                <w:rFonts w:hint="eastAsia"/>
              </w:rPr>
              <w:t xml:space="preserve">OCC </w:t>
            </w:r>
            <w:r>
              <w:t>sequence</w:t>
            </w:r>
          </w:p>
        </w:tc>
        <w:tc>
          <w:tcPr>
            <w:tcW w:w="6379" w:type="dxa"/>
            <w:tcMar>
              <w:top w:w="0" w:type="dxa"/>
              <w:left w:w="108" w:type="dxa"/>
              <w:bottom w:w="0" w:type="dxa"/>
              <w:right w:w="108" w:type="dxa"/>
            </w:tcMar>
            <w:vAlign w:val="center"/>
          </w:tcPr>
          <w:p w14:paraId="7535A39E" w14:textId="6980968F" w:rsidR="0005324E" w:rsidRDefault="0005324E" w:rsidP="0005324E">
            <w:pPr>
              <w:pStyle w:val="ListParagraph"/>
              <w:numPr>
                <w:ilvl w:val="0"/>
                <w:numId w:val="40"/>
              </w:numPr>
            </w:pPr>
            <w:r>
              <w:t>Walsh sequences in Table 6.3.2.6.3-1 in TS38.211</w:t>
            </w:r>
          </w:p>
        </w:tc>
      </w:tr>
      <w:tr w:rsidR="0005324E" w14:paraId="4B177A59" w14:textId="77777777" w:rsidTr="00D347FB">
        <w:trPr>
          <w:trHeight w:val="147"/>
          <w:jc w:val="center"/>
        </w:trPr>
        <w:tc>
          <w:tcPr>
            <w:tcW w:w="2825" w:type="dxa"/>
            <w:tcMar>
              <w:top w:w="0" w:type="dxa"/>
              <w:left w:w="108" w:type="dxa"/>
              <w:bottom w:w="0" w:type="dxa"/>
              <w:right w:w="108" w:type="dxa"/>
            </w:tcMar>
            <w:vAlign w:val="center"/>
          </w:tcPr>
          <w:p w14:paraId="62ABCBA4" w14:textId="380343AA" w:rsidR="0005324E" w:rsidRDefault="0005324E" w:rsidP="00D347FB">
            <w:r>
              <w:t>Impairments</w:t>
            </w:r>
          </w:p>
        </w:tc>
        <w:tc>
          <w:tcPr>
            <w:tcW w:w="6379" w:type="dxa"/>
            <w:tcMar>
              <w:top w:w="0" w:type="dxa"/>
              <w:left w:w="108" w:type="dxa"/>
              <w:bottom w:w="0" w:type="dxa"/>
              <w:right w:w="108" w:type="dxa"/>
            </w:tcMar>
            <w:vAlign w:val="center"/>
          </w:tcPr>
          <w:p w14:paraId="0E5D1E11" w14:textId="72C15A89" w:rsidR="0005324E" w:rsidRPr="0005324E" w:rsidRDefault="0005324E" w:rsidP="0005324E">
            <w:pPr>
              <w:pStyle w:val="ListParagraph"/>
              <w:numPr>
                <w:ilvl w:val="0"/>
                <w:numId w:val="40"/>
              </w:numPr>
            </w:pPr>
            <w:r w:rsidRPr="0005324E">
              <w:t>With TO: Uniform selection from [-0.94</w:t>
            </w:r>
            <w:r w:rsidR="005916BF">
              <w:rPr>
                <w:lang w:val="en-US"/>
              </w:rPr>
              <w:t>µ</w:t>
            </w:r>
            <w:r w:rsidRPr="0005324E">
              <w:t>s, 0.94</w:t>
            </w:r>
            <w:r w:rsidR="005916BF">
              <w:rPr>
                <w:lang w:val="en-US"/>
              </w:rPr>
              <w:t>µ</w:t>
            </w:r>
            <w:r w:rsidRPr="0005324E">
              <w:t>s], where 0.94</w:t>
            </w:r>
            <w:r w:rsidR="005916BF">
              <w:rPr>
                <w:lang w:val="en-US"/>
              </w:rPr>
              <w:t>µ</w:t>
            </w:r>
            <w:r w:rsidRPr="0005324E">
              <w:t>s=29Ts</w:t>
            </w:r>
          </w:p>
          <w:p w14:paraId="73B03CC0" w14:textId="43DD431E" w:rsidR="0005324E" w:rsidRDefault="0005324E" w:rsidP="0005324E">
            <w:pPr>
              <w:pStyle w:val="ListParagraph"/>
              <w:numPr>
                <w:ilvl w:val="0"/>
                <w:numId w:val="40"/>
              </w:numPr>
            </w:pPr>
            <w:r>
              <w:rPr>
                <w:lang w:val="en-US"/>
              </w:rPr>
              <w:t xml:space="preserve">With FO: </w:t>
            </w:r>
            <w:r w:rsidRPr="0005324E">
              <w:t xml:space="preserve">Uniform selection from [-0.1 ppm, +0.1 ppm], </w:t>
            </w:r>
            <w:r w:rsidR="00260775">
              <w:rPr>
                <w:lang w:val="en-US"/>
              </w:rPr>
              <w:t>No frequency drift</w:t>
            </w:r>
            <w:r w:rsidRPr="0005324E">
              <w:t>.</w:t>
            </w:r>
          </w:p>
        </w:tc>
      </w:tr>
      <w:tr w:rsidR="0005324E" w14:paraId="64978CDD" w14:textId="77777777" w:rsidTr="00D347FB">
        <w:trPr>
          <w:trHeight w:val="147"/>
          <w:jc w:val="center"/>
        </w:trPr>
        <w:tc>
          <w:tcPr>
            <w:tcW w:w="2825" w:type="dxa"/>
            <w:tcMar>
              <w:top w:w="0" w:type="dxa"/>
              <w:left w:w="108" w:type="dxa"/>
              <w:bottom w:w="0" w:type="dxa"/>
              <w:right w:w="108" w:type="dxa"/>
            </w:tcMar>
          </w:tcPr>
          <w:p w14:paraId="24D84DDE" w14:textId="77777777" w:rsidR="0005324E" w:rsidRDefault="0005324E" w:rsidP="00D347FB">
            <w:pPr>
              <w:rPr>
                <w:rFonts w:eastAsia="Times New Roman"/>
              </w:rPr>
            </w:pPr>
            <w:r>
              <w:t>Antenna configuration at Satellite</w:t>
            </w:r>
          </w:p>
        </w:tc>
        <w:tc>
          <w:tcPr>
            <w:tcW w:w="6379" w:type="dxa"/>
            <w:tcMar>
              <w:top w:w="0" w:type="dxa"/>
              <w:left w:w="108" w:type="dxa"/>
              <w:bottom w:w="0" w:type="dxa"/>
              <w:right w:w="108" w:type="dxa"/>
            </w:tcMar>
          </w:tcPr>
          <w:p w14:paraId="193014B8" w14:textId="77777777" w:rsidR="0005324E" w:rsidRDefault="0005324E" w:rsidP="00D347FB">
            <w:pPr>
              <w:pStyle w:val="ListParagraph"/>
              <w:numPr>
                <w:ilvl w:val="0"/>
                <w:numId w:val="41"/>
              </w:numPr>
              <w:rPr>
                <w:lang w:eastAsia="zh-CN"/>
              </w:rPr>
            </w:pPr>
            <w:r>
              <w:t>1Rx</w:t>
            </w:r>
          </w:p>
        </w:tc>
      </w:tr>
      <w:tr w:rsidR="0005324E" w14:paraId="7AEBA618" w14:textId="77777777" w:rsidTr="00D347FB">
        <w:trPr>
          <w:trHeight w:val="147"/>
          <w:jc w:val="center"/>
        </w:trPr>
        <w:tc>
          <w:tcPr>
            <w:tcW w:w="2825" w:type="dxa"/>
            <w:tcMar>
              <w:top w:w="0" w:type="dxa"/>
              <w:left w:w="108" w:type="dxa"/>
              <w:bottom w:w="0" w:type="dxa"/>
              <w:right w:w="108" w:type="dxa"/>
            </w:tcMar>
          </w:tcPr>
          <w:p w14:paraId="2503F911" w14:textId="77777777" w:rsidR="0005324E" w:rsidRDefault="0005324E" w:rsidP="00D347FB">
            <w:pPr>
              <w:rPr>
                <w:rFonts w:eastAsia="Times New Roman"/>
              </w:rPr>
            </w:pPr>
            <w:r>
              <w:t>Antenna configuration at UE</w:t>
            </w:r>
          </w:p>
        </w:tc>
        <w:tc>
          <w:tcPr>
            <w:tcW w:w="6379" w:type="dxa"/>
            <w:tcMar>
              <w:top w:w="0" w:type="dxa"/>
              <w:left w:w="108" w:type="dxa"/>
              <w:bottom w:w="0" w:type="dxa"/>
              <w:right w:w="108" w:type="dxa"/>
            </w:tcMar>
          </w:tcPr>
          <w:p w14:paraId="2476C18B" w14:textId="77777777" w:rsidR="0005324E" w:rsidRDefault="0005324E" w:rsidP="00D347FB">
            <w:pPr>
              <w:pStyle w:val="ListParagraph"/>
              <w:numPr>
                <w:ilvl w:val="0"/>
                <w:numId w:val="41"/>
              </w:numPr>
              <w:rPr>
                <w:lang w:eastAsia="zh-CN"/>
              </w:rPr>
            </w:pPr>
            <w:r>
              <w:t>1Tx</w:t>
            </w:r>
          </w:p>
        </w:tc>
      </w:tr>
    </w:tbl>
    <w:p w14:paraId="6CAF8F7E" w14:textId="26FCF09C" w:rsidR="00C755EB" w:rsidRPr="0005324E" w:rsidRDefault="00C755EB" w:rsidP="0005324E">
      <w:pPr>
        <w:rPr>
          <w:lang w:val="en-GB" w:eastAsia="ja-JP"/>
        </w:rPr>
      </w:pPr>
    </w:p>
    <w:sectPr w:rsidR="00C755EB" w:rsidRPr="0005324E"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5C3A" w14:textId="77777777" w:rsidR="00276419" w:rsidRDefault="00276419" w:rsidP="006A07F7">
      <w:r>
        <w:separator/>
      </w:r>
    </w:p>
  </w:endnote>
  <w:endnote w:type="continuationSeparator" w:id="0">
    <w:p w14:paraId="64CEF4E6" w14:textId="77777777" w:rsidR="00276419" w:rsidRDefault="00276419" w:rsidP="006A07F7">
      <w:r>
        <w:continuationSeparator/>
      </w:r>
    </w:p>
  </w:endnote>
  <w:endnote w:type="continuationNotice" w:id="1">
    <w:p w14:paraId="01B12A4D" w14:textId="77777777" w:rsidR="00276419" w:rsidRDefault="00276419" w:rsidP="006A0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78820" w14:textId="77777777" w:rsidR="00276419" w:rsidRDefault="00276419" w:rsidP="006A07F7">
      <w:r>
        <w:separator/>
      </w:r>
    </w:p>
  </w:footnote>
  <w:footnote w:type="continuationSeparator" w:id="0">
    <w:p w14:paraId="20577075" w14:textId="77777777" w:rsidR="00276419" w:rsidRDefault="00276419" w:rsidP="006A07F7">
      <w:r>
        <w:continuationSeparator/>
      </w:r>
    </w:p>
  </w:footnote>
  <w:footnote w:type="continuationNotice" w:id="1">
    <w:p w14:paraId="78855CF8" w14:textId="77777777" w:rsidR="00276419" w:rsidRDefault="00276419" w:rsidP="006A0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6A07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4"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DF2386B"/>
    <w:multiLevelType w:val="hybridMultilevel"/>
    <w:tmpl w:val="4AA2B994"/>
    <w:lvl w:ilvl="0" w:tplc="D84A2FA6">
      <w:start w:val="1"/>
      <w:numFmt w:val="bullet"/>
      <w:lvlText w:val="–"/>
      <w:lvlJc w:val="left"/>
      <w:pPr>
        <w:tabs>
          <w:tab w:val="num" w:pos="720"/>
        </w:tabs>
        <w:ind w:left="720" w:hanging="360"/>
      </w:pPr>
      <w:rPr>
        <w:rFonts w:ascii="Ericsson Hilda" w:hAnsi="Ericsson Hilda" w:hint="default"/>
      </w:rPr>
    </w:lvl>
    <w:lvl w:ilvl="1" w:tplc="72EC6CB6">
      <w:start w:val="1"/>
      <w:numFmt w:val="bullet"/>
      <w:lvlText w:val="–"/>
      <w:lvlJc w:val="left"/>
      <w:pPr>
        <w:tabs>
          <w:tab w:val="num" w:pos="1440"/>
        </w:tabs>
        <w:ind w:left="1440" w:hanging="360"/>
      </w:pPr>
      <w:rPr>
        <w:rFonts w:ascii="Ericsson Hilda" w:hAnsi="Ericsson Hilda" w:hint="default"/>
      </w:rPr>
    </w:lvl>
    <w:lvl w:ilvl="2" w:tplc="DEC824E8" w:tentative="1">
      <w:start w:val="1"/>
      <w:numFmt w:val="bullet"/>
      <w:lvlText w:val="–"/>
      <w:lvlJc w:val="left"/>
      <w:pPr>
        <w:tabs>
          <w:tab w:val="num" w:pos="2160"/>
        </w:tabs>
        <w:ind w:left="2160" w:hanging="360"/>
      </w:pPr>
      <w:rPr>
        <w:rFonts w:ascii="Ericsson Hilda" w:hAnsi="Ericsson Hilda" w:hint="default"/>
      </w:rPr>
    </w:lvl>
    <w:lvl w:ilvl="3" w:tplc="5EB26474" w:tentative="1">
      <w:start w:val="1"/>
      <w:numFmt w:val="bullet"/>
      <w:lvlText w:val="–"/>
      <w:lvlJc w:val="left"/>
      <w:pPr>
        <w:tabs>
          <w:tab w:val="num" w:pos="2880"/>
        </w:tabs>
        <w:ind w:left="2880" w:hanging="360"/>
      </w:pPr>
      <w:rPr>
        <w:rFonts w:ascii="Ericsson Hilda" w:hAnsi="Ericsson Hilda" w:hint="default"/>
      </w:rPr>
    </w:lvl>
    <w:lvl w:ilvl="4" w:tplc="2B060B68" w:tentative="1">
      <w:start w:val="1"/>
      <w:numFmt w:val="bullet"/>
      <w:lvlText w:val="–"/>
      <w:lvlJc w:val="left"/>
      <w:pPr>
        <w:tabs>
          <w:tab w:val="num" w:pos="3600"/>
        </w:tabs>
        <w:ind w:left="3600" w:hanging="360"/>
      </w:pPr>
      <w:rPr>
        <w:rFonts w:ascii="Ericsson Hilda" w:hAnsi="Ericsson Hilda" w:hint="default"/>
      </w:rPr>
    </w:lvl>
    <w:lvl w:ilvl="5" w:tplc="14AEDB8A" w:tentative="1">
      <w:start w:val="1"/>
      <w:numFmt w:val="bullet"/>
      <w:lvlText w:val="–"/>
      <w:lvlJc w:val="left"/>
      <w:pPr>
        <w:tabs>
          <w:tab w:val="num" w:pos="4320"/>
        </w:tabs>
        <w:ind w:left="4320" w:hanging="360"/>
      </w:pPr>
      <w:rPr>
        <w:rFonts w:ascii="Ericsson Hilda" w:hAnsi="Ericsson Hilda" w:hint="default"/>
      </w:rPr>
    </w:lvl>
    <w:lvl w:ilvl="6" w:tplc="C7B85C88" w:tentative="1">
      <w:start w:val="1"/>
      <w:numFmt w:val="bullet"/>
      <w:lvlText w:val="–"/>
      <w:lvlJc w:val="left"/>
      <w:pPr>
        <w:tabs>
          <w:tab w:val="num" w:pos="5040"/>
        </w:tabs>
        <w:ind w:left="5040" w:hanging="360"/>
      </w:pPr>
      <w:rPr>
        <w:rFonts w:ascii="Ericsson Hilda" w:hAnsi="Ericsson Hilda" w:hint="default"/>
      </w:rPr>
    </w:lvl>
    <w:lvl w:ilvl="7" w:tplc="422C2680" w:tentative="1">
      <w:start w:val="1"/>
      <w:numFmt w:val="bullet"/>
      <w:lvlText w:val="–"/>
      <w:lvlJc w:val="left"/>
      <w:pPr>
        <w:tabs>
          <w:tab w:val="num" w:pos="5760"/>
        </w:tabs>
        <w:ind w:left="5760" w:hanging="360"/>
      </w:pPr>
      <w:rPr>
        <w:rFonts w:ascii="Ericsson Hilda" w:hAnsi="Ericsson Hilda" w:hint="default"/>
      </w:rPr>
    </w:lvl>
    <w:lvl w:ilvl="8" w:tplc="3E88528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5E56A0C"/>
    <w:multiLevelType w:val="hybridMultilevel"/>
    <w:tmpl w:val="2FD4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411CB"/>
    <w:multiLevelType w:val="hybridMultilevel"/>
    <w:tmpl w:val="B9BA82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137F0D"/>
    <w:multiLevelType w:val="hybridMultilevel"/>
    <w:tmpl w:val="D86E84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A20223C"/>
    <w:multiLevelType w:val="hybridMultilevel"/>
    <w:tmpl w:val="15FCD70C"/>
    <w:lvl w:ilvl="0" w:tplc="73EC9DCE">
      <w:start w:val="1"/>
      <w:numFmt w:val="bullet"/>
      <w:lvlText w:val="–"/>
      <w:lvlJc w:val="left"/>
      <w:pPr>
        <w:tabs>
          <w:tab w:val="num" w:pos="720"/>
        </w:tabs>
        <w:ind w:left="720" w:hanging="360"/>
      </w:pPr>
      <w:rPr>
        <w:rFonts w:ascii="Ericsson Hilda" w:hAnsi="Ericsson Hilda" w:hint="default"/>
      </w:rPr>
    </w:lvl>
    <w:lvl w:ilvl="1" w:tplc="9244D1C6">
      <w:start w:val="1"/>
      <w:numFmt w:val="bullet"/>
      <w:lvlText w:val="–"/>
      <w:lvlJc w:val="left"/>
      <w:pPr>
        <w:tabs>
          <w:tab w:val="num" w:pos="1440"/>
        </w:tabs>
        <w:ind w:left="1440" w:hanging="360"/>
      </w:pPr>
      <w:rPr>
        <w:rFonts w:ascii="Ericsson Hilda" w:hAnsi="Ericsson Hilda" w:hint="default"/>
      </w:rPr>
    </w:lvl>
    <w:lvl w:ilvl="2" w:tplc="410AB230" w:tentative="1">
      <w:start w:val="1"/>
      <w:numFmt w:val="bullet"/>
      <w:lvlText w:val="–"/>
      <w:lvlJc w:val="left"/>
      <w:pPr>
        <w:tabs>
          <w:tab w:val="num" w:pos="2160"/>
        </w:tabs>
        <w:ind w:left="2160" w:hanging="360"/>
      </w:pPr>
      <w:rPr>
        <w:rFonts w:ascii="Ericsson Hilda" w:hAnsi="Ericsson Hilda" w:hint="default"/>
      </w:rPr>
    </w:lvl>
    <w:lvl w:ilvl="3" w:tplc="55E23788" w:tentative="1">
      <w:start w:val="1"/>
      <w:numFmt w:val="bullet"/>
      <w:lvlText w:val="–"/>
      <w:lvlJc w:val="left"/>
      <w:pPr>
        <w:tabs>
          <w:tab w:val="num" w:pos="2880"/>
        </w:tabs>
        <w:ind w:left="2880" w:hanging="360"/>
      </w:pPr>
      <w:rPr>
        <w:rFonts w:ascii="Ericsson Hilda" w:hAnsi="Ericsson Hilda" w:hint="default"/>
      </w:rPr>
    </w:lvl>
    <w:lvl w:ilvl="4" w:tplc="CB2CF78C" w:tentative="1">
      <w:start w:val="1"/>
      <w:numFmt w:val="bullet"/>
      <w:lvlText w:val="–"/>
      <w:lvlJc w:val="left"/>
      <w:pPr>
        <w:tabs>
          <w:tab w:val="num" w:pos="3600"/>
        </w:tabs>
        <w:ind w:left="3600" w:hanging="360"/>
      </w:pPr>
      <w:rPr>
        <w:rFonts w:ascii="Ericsson Hilda" w:hAnsi="Ericsson Hilda" w:hint="default"/>
      </w:rPr>
    </w:lvl>
    <w:lvl w:ilvl="5" w:tplc="81783D9A" w:tentative="1">
      <w:start w:val="1"/>
      <w:numFmt w:val="bullet"/>
      <w:lvlText w:val="–"/>
      <w:lvlJc w:val="left"/>
      <w:pPr>
        <w:tabs>
          <w:tab w:val="num" w:pos="4320"/>
        </w:tabs>
        <w:ind w:left="4320" w:hanging="360"/>
      </w:pPr>
      <w:rPr>
        <w:rFonts w:ascii="Ericsson Hilda" w:hAnsi="Ericsson Hilda" w:hint="default"/>
      </w:rPr>
    </w:lvl>
    <w:lvl w:ilvl="6" w:tplc="8AE4DF06" w:tentative="1">
      <w:start w:val="1"/>
      <w:numFmt w:val="bullet"/>
      <w:lvlText w:val="–"/>
      <w:lvlJc w:val="left"/>
      <w:pPr>
        <w:tabs>
          <w:tab w:val="num" w:pos="5040"/>
        </w:tabs>
        <w:ind w:left="5040" w:hanging="360"/>
      </w:pPr>
      <w:rPr>
        <w:rFonts w:ascii="Ericsson Hilda" w:hAnsi="Ericsson Hilda" w:hint="default"/>
      </w:rPr>
    </w:lvl>
    <w:lvl w:ilvl="7" w:tplc="8CDC4C62" w:tentative="1">
      <w:start w:val="1"/>
      <w:numFmt w:val="bullet"/>
      <w:lvlText w:val="–"/>
      <w:lvlJc w:val="left"/>
      <w:pPr>
        <w:tabs>
          <w:tab w:val="num" w:pos="5760"/>
        </w:tabs>
        <w:ind w:left="5760" w:hanging="360"/>
      </w:pPr>
      <w:rPr>
        <w:rFonts w:ascii="Ericsson Hilda" w:hAnsi="Ericsson Hilda" w:hint="default"/>
      </w:rPr>
    </w:lvl>
    <w:lvl w:ilvl="8" w:tplc="B63A6AF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095505"/>
    <w:multiLevelType w:val="hybridMultilevel"/>
    <w:tmpl w:val="BE229F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960C5"/>
    <w:multiLevelType w:val="hybridMultilevel"/>
    <w:tmpl w:val="65CCCC84"/>
    <w:lvl w:ilvl="0" w:tplc="81C844A2">
      <w:start w:val="1"/>
      <w:numFmt w:val="bullet"/>
      <w:lvlText w:val="–"/>
      <w:lvlJc w:val="left"/>
      <w:pPr>
        <w:tabs>
          <w:tab w:val="num" w:pos="720"/>
        </w:tabs>
        <w:ind w:left="720" w:hanging="360"/>
      </w:pPr>
      <w:rPr>
        <w:rFonts w:ascii="Ericsson Hilda" w:hAnsi="Ericsson Hilda" w:hint="default"/>
      </w:rPr>
    </w:lvl>
    <w:lvl w:ilvl="1" w:tplc="643E0B56">
      <w:start w:val="1"/>
      <w:numFmt w:val="bullet"/>
      <w:lvlText w:val="–"/>
      <w:lvlJc w:val="left"/>
      <w:pPr>
        <w:tabs>
          <w:tab w:val="num" w:pos="1440"/>
        </w:tabs>
        <w:ind w:left="1440" w:hanging="360"/>
      </w:pPr>
      <w:rPr>
        <w:rFonts w:ascii="Ericsson Hilda" w:hAnsi="Ericsson Hilda" w:hint="default"/>
      </w:rPr>
    </w:lvl>
    <w:lvl w:ilvl="2" w:tplc="3306F900" w:tentative="1">
      <w:start w:val="1"/>
      <w:numFmt w:val="bullet"/>
      <w:lvlText w:val="–"/>
      <w:lvlJc w:val="left"/>
      <w:pPr>
        <w:tabs>
          <w:tab w:val="num" w:pos="2160"/>
        </w:tabs>
        <w:ind w:left="2160" w:hanging="360"/>
      </w:pPr>
      <w:rPr>
        <w:rFonts w:ascii="Ericsson Hilda" w:hAnsi="Ericsson Hilda" w:hint="default"/>
      </w:rPr>
    </w:lvl>
    <w:lvl w:ilvl="3" w:tplc="0DB8BD4C" w:tentative="1">
      <w:start w:val="1"/>
      <w:numFmt w:val="bullet"/>
      <w:lvlText w:val="–"/>
      <w:lvlJc w:val="left"/>
      <w:pPr>
        <w:tabs>
          <w:tab w:val="num" w:pos="2880"/>
        </w:tabs>
        <w:ind w:left="2880" w:hanging="360"/>
      </w:pPr>
      <w:rPr>
        <w:rFonts w:ascii="Ericsson Hilda" w:hAnsi="Ericsson Hilda" w:hint="default"/>
      </w:rPr>
    </w:lvl>
    <w:lvl w:ilvl="4" w:tplc="C264EDF4" w:tentative="1">
      <w:start w:val="1"/>
      <w:numFmt w:val="bullet"/>
      <w:lvlText w:val="–"/>
      <w:lvlJc w:val="left"/>
      <w:pPr>
        <w:tabs>
          <w:tab w:val="num" w:pos="3600"/>
        </w:tabs>
        <w:ind w:left="3600" w:hanging="360"/>
      </w:pPr>
      <w:rPr>
        <w:rFonts w:ascii="Ericsson Hilda" w:hAnsi="Ericsson Hilda" w:hint="default"/>
      </w:rPr>
    </w:lvl>
    <w:lvl w:ilvl="5" w:tplc="4530AB04" w:tentative="1">
      <w:start w:val="1"/>
      <w:numFmt w:val="bullet"/>
      <w:lvlText w:val="–"/>
      <w:lvlJc w:val="left"/>
      <w:pPr>
        <w:tabs>
          <w:tab w:val="num" w:pos="4320"/>
        </w:tabs>
        <w:ind w:left="4320" w:hanging="360"/>
      </w:pPr>
      <w:rPr>
        <w:rFonts w:ascii="Ericsson Hilda" w:hAnsi="Ericsson Hilda" w:hint="default"/>
      </w:rPr>
    </w:lvl>
    <w:lvl w:ilvl="6" w:tplc="52864B1C" w:tentative="1">
      <w:start w:val="1"/>
      <w:numFmt w:val="bullet"/>
      <w:lvlText w:val="–"/>
      <w:lvlJc w:val="left"/>
      <w:pPr>
        <w:tabs>
          <w:tab w:val="num" w:pos="5040"/>
        </w:tabs>
        <w:ind w:left="5040" w:hanging="360"/>
      </w:pPr>
      <w:rPr>
        <w:rFonts w:ascii="Ericsson Hilda" w:hAnsi="Ericsson Hilda" w:hint="default"/>
      </w:rPr>
    </w:lvl>
    <w:lvl w:ilvl="7" w:tplc="01C42C48" w:tentative="1">
      <w:start w:val="1"/>
      <w:numFmt w:val="bullet"/>
      <w:lvlText w:val="–"/>
      <w:lvlJc w:val="left"/>
      <w:pPr>
        <w:tabs>
          <w:tab w:val="num" w:pos="5760"/>
        </w:tabs>
        <w:ind w:left="5760" w:hanging="360"/>
      </w:pPr>
      <w:rPr>
        <w:rFonts w:ascii="Ericsson Hilda" w:hAnsi="Ericsson Hilda" w:hint="default"/>
      </w:rPr>
    </w:lvl>
    <w:lvl w:ilvl="8" w:tplc="2112194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82180"/>
    <w:multiLevelType w:val="hybridMultilevel"/>
    <w:tmpl w:val="A5B244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66558C"/>
    <w:multiLevelType w:val="hybridMultilevel"/>
    <w:tmpl w:val="632877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695364EE"/>
    <w:multiLevelType w:val="hybridMultilevel"/>
    <w:tmpl w:val="8C1C7424"/>
    <w:lvl w:ilvl="0" w:tplc="165C3566">
      <w:start w:val="1"/>
      <w:numFmt w:val="bullet"/>
      <w:lvlText w:val="–"/>
      <w:lvlJc w:val="left"/>
      <w:pPr>
        <w:tabs>
          <w:tab w:val="num" w:pos="720"/>
        </w:tabs>
        <w:ind w:left="720" w:hanging="360"/>
      </w:pPr>
      <w:rPr>
        <w:rFonts w:ascii="Ericsson Hilda" w:hAnsi="Ericsson Hilda" w:hint="default"/>
      </w:rPr>
    </w:lvl>
    <w:lvl w:ilvl="1" w:tplc="014C364E">
      <w:start w:val="1"/>
      <w:numFmt w:val="bullet"/>
      <w:lvlText w:val="–"/>
      <w:lvlJc w:val="left"/>
      <w:pPr>
        <w:tabs>
          <w:tab w:val="num" w:pos="1440"/>
        </w:tabs>
        <w:ind w:left="1440" w:hanging="360"/>
      </w:pPr>
      <w:rPr>
        <w:rFonts w:ascii="Ericsson Hilda" w:hAnsi="Ericsson Hilda" w:hint="default"/>
      </w:rPr>
    </w:lvl>
    <w:lvl w:ilvl="2" w:tplc="A798F2BC" w:tentative="1">
      <w:start w:val="1"/>
      <w:numFmt w:val="bullet"/>
      <w:lvlText w:val="–"/>
      <w:lvlJc w:val="left"/>
      <w:pPr>
        <w:tabs>
          <w:tab w:val="num" w:pos="2160"/>
        </w:tabs>
        <w:ind w:left="2160" w:hanging="360"/>
      </w:pPr>
      <w:rPr>
        <w:rFonts w:ascii="Ericsson Hilda" w:hAnsi="Ericsson Hilda" w:hint="default"/>
      </w:rPr>
    </w:lvl>
    <w:lvl w:ilvl="3" w:tplc="B6403360" w:tentative="1">
      <w:start w:val="1"/>
      <w:numFmt w:val="bullet"/>
      <w:lvlText w:val="–"/>
      <w:lvlJc w:val="left"/>
      <w:pPr>
        <w:tabs>
          <w:tab w:val="num" w:pos="2880"/>
        </w:tabs>
        <w:ind w:left="2880" w:hanging="360"/>
      </w:pPr>
      <w:rPr>
        <w:rFonts w:ascii="Ericsson Hilda" w:hAnsi="Ericsson Hilda" w:hint="default"/>
      </w:rPr>
    </w:lvl>
    <w:lvl w:ilvl="4" w:tplc="74F2FDF2" w:tentative="1">
      <w:start w:val="1"/>
      <w:numFmt w:val="bullet"/>
      <w:lvlText w:val="–"/>
      <w:lvlJc w:val="left"/>
      <w:pPr>
        <w:tabs>
          <w:tab w:val="num" w:pos="3600"/>
        </w:tabs>
        <w:ind w:left="3600" w:hanging="360"/>
      </w:pPr>
      <w:rPr>
        <w:rFonts w:ascii="Ericsson Hilda" w:hAnsi="Ericsson Hilda" w:hint="default"/>
      </w:rPr>
    </w:lvl>
    <w:lvl w:ilvl="5" w:tplc="E1F4F7A2" w:tentative="1">
      <w:start w:val="1"/>
      <w:numFmt w:val="bullet"/>
      <w:lvlText w:val="–"/>
      <w:lvlJc w:val="left"/>
      <w:pPr>
        <w:tabs>
          <w:tab w:val="num" w:pos="4320"/>
        </w:tabs>
        <w:ind w:left="4320" w:hanging="360"/>
      </w:pPr>
      <w:rPr>
        <w:rFonts w:ascii="Ericsson Hilda" w:hAnsi="Ericsson Hilda" w:hint="default"/>
      </w:rPr>
    </w:lvl>
    <w:lvl w:ilvl="6" w:tplc="CA64D9CE" w:tentative="1">
      <w:start w:val="1"/>
      <w:numFmt w:val="bullet"/>
      <w:lvlText w:val="–"/>
      <w:lvlJc w:val="left"/>
      <w:pPr>
        <w:tabs>
          <w:tab w:val="num" w:pos="5040"/>
        </w:tabs>
        <w:ind w:left="5040" w:hanging="360"/>
      </w:pPr>
      <w:rPr>
        <w:rFonts w:ascii="Ericsson Hilda" w:hAnsi="Ericsson Hilda" w:hint="default"/>
      </w:rPr>
    </w:lvl>
    <w:lvl w:ilvl="7" w:tplc="5CB8906A" w:tentative="1">
      <w:start w:val="1"/>
      <w:numFmt w:val="bullet"/>
      <w:lvlText w:val="–"/>
      <w:lvlJc w:val="left"/>
      <w:pPr>
        <w:tabs>
          <w:tab w:val="num" w:pos="5760"/>
        </w:tabs>
        <w:ind w:left="5760" w:hanging="360"/>
      </w:pPr>
      <w:rPr>
        <w:rFonts w:ascii="Ericsson Hilda" w:hAnsi="Ericsson Hilda" w:hint="default"/>
      </w:rPr>
    </w:lvl>
    <w:lvl w:ilvl="8" w:tplc="AA66754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7CBE598B"/>
    <w:multiLevelType w:val="hybridMultilevel"/>
    <w:tmpl w:val="CE704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24509461">
    <w:abstractNumId w:val="5"/>
  </w:num>
  <w:num w:numId="2" w16cid:durableId="1638416824">
    <w:abstractNumId w:val="30"/>
  </w:num>
  <w:num w:numId="3" w16cid:durableId="588932636">
    <w:abstractNumId w:val="23"/>
  </w:num>
  <w:num w:numId="4" w16cid:durableId="720666321">
    <w:abstractNumId w:val="25"/>
  </w:num>
  <w:num w:numId="5" w16cid:durableId="7828606">
    <w:abstractNumId w:val="16"/>
  </w:num>
  <w:num w:numId="6" w16cid:durableId="2033604138">
    <w:abstractNumId w:val="28"/>
  </w:num>
  <w:num w:numId="7" w16cid:durableId="537671229">
    <w:abstractNumId w:val="35"/>
  </w:num>
  <w:num w:numId="8" w16cid:durableId="1830243953">
    <w:abstractNumId w:val="17"/>
  </w:num>
  <w:num w:numId="9" w16cid:durableId="1986086326">
    <w:abstractNumId w:val="14"/>
  </w:num>
  <w:num w:numId="10" w16cid:durableId="1061290191">
    <w:abstractNumId w:val="2"/>
  </w:num>
  <w:num w:numId="11" w16cid:durableId="1564682553">
    <w:abstractNumId w:val="1"/>
  </w:num>
  <w:num w:numId="12" w16cid:durableId="720445660">
    <w:abstractNumId w:val="0"/>
  </w:num>
  <w:num w:numId="13" w16cid:durableId="1097100841">
    <w:abstractNumId w:val="31"/>
  </w:num>
  <w:num w:numId="14" w16cid:durableId="355809151">
    <w:abstractNumId w:val="33"/>
  </w:num>
  <w:num w:numId="15" w16cid:durableId="611938648">
    <w:abstractNumId w:val="26"/>
  </w:num>
  <w:num w:numId="16" w16cid:durableId="131991248">
    <w:abstractNumId w:val="37"/>
  </w:num>
  <w:num w:numId="17" w16cid:durableId="1450976718">
    <w:abstractNumId w:val="9"/>
  </w:num>
  <w:num w:numId="18" w16cid:durableId="469245931">
    <w:abstractNumId w:val="12"/>
  </w:num>
  <w:num w:numId="19" w16cid:durableId="780027328">
    <w:abstractNumId w:val="8"/>
  </w:num>
  <w:num w:numId="20" w16cid:durableId="1738935271">
    <w:abstractNumId w:val="49"/>
  </w:num>
  <w:num w:numId="21" w16cid:durableId="787314635">
    <w:abstractNumId w:val="19"/>
  </w:num>
  <w:num w:numId="22" w16cid:durableId="1264265251">
    <w:abstractNumId w:val="44"/>
  </w:num>
  <w:num w:numId="23" w16cid:durableId="1007438419">
    <w:abstractNumId w:val="43"/>
  </w:num>
  <w:num w:numId="24" w16cid:durableId="228266755">
    <w:abstractNumId w:val="34"/>
  </w:num>
  <w:num w:numId="25" w16cid:durableId="1605191422">
    <w:abstractNumId w:val="47"/>
  </w:num>
  <w:num w:numId="26" w16cid:durableId="625283853">
    <w:abstractNumId w:val="41"/>
  </w:num>
  <w:num w:numId="27" w16cid:durableId="1699962429">
    <w:abstractNumId w:val="51"/>
  </w:num>
  <w:num w:numId="28" w16cid:durableId="495343217">
    <w:abstractNumId w:val="3"/>
  </w:num>
  <w:num w:numId="29" w16cid:durableId="1876573164">
    <w:abstractNumId w:val="24"/>
  </w:num>
  <w:num w:numId="30" w16cid:durableId="1828014257">
    <w:abstractNumId w:val="38"/>
  </w:num>
  <w:num w:numId="31" w16cid:durableId="114258227">
    <w:abstractNumId w:val="11"/>
  </w:num>
  <w:num w:numId="32" w16cid:durableId="502471895">
    <w:abstractNumId w:val="27"/>
  </w:num>
  <w:num w:numId="33" w16cid:durableId="518471675">
    <w:abstractNumId w:val="39"/>
  </w:num>
  <w:num w:numId="34" w16cid:durableId="846673001">
    <w:abstractNumId w:val="6"/>
  </w:num>
  <w:num w:numId="35" w16cid:durableId="1680497257">
    <w:abstractNumId w:val="10"/>
  </w:num>
  <w:num w:numId="36" w16cid:durableId="672073896">
    <w:abstractNumId w:val="21"/>
  </w:num>
  <w:num w:numId="37" w16cid:durableId="1084764692">
    <w:abstractNumId w:val="45"/>
  </w:num>
  <w:num w:numId="38" w16cid:durableId="1596749913">
    <w:abstractNumId w:val="36"/>
  </w:num>
  <w:num w:numId="39" w16cid:durableId="1146238017">
    <w:abstractNumId w:val="4"/>
  </w:num>
  <w:num w:numId="40" w16cid:durableId="1299066776">
    <w:abstractNumId w:val="42"/>
  </w:num>
  <w:num w:numId="41" w16cid:durableId="363822729">
    <w:abstractNumId w:val="48"/>
  </w:num>
  <w:num w:numId="42" w16cid:durableId="433405549">
    <w:abstractNumId w:val="46"/>
  </w:num>
  <w:num w:numId="43" w16cid:durableId="551424946">
    <w:abstractNumId w:val="18"/>
  </w:num>
  <w:num w:numId="44" w16cid:durableId="1286228368">
    <w:abstractNumId w:val="20"/>
  </w:num>
  <w:num w:numId="45" w16cid:durableId="1276668268">
    <w:abstractNumId w:val="13"/>
  </w:num>
  <w:num w:numId="46" w16cid:durableId="1699961751">
    <w:abstractNumId w:val="52"/>
  </w:num>
  <w:num w:numId="47" w16cid:durableId="1284851628">
    <w:abstractNumId w:val="32"/>
  </w:num>
  <w:num w:numId="48" w16cid:durableId="1358195373">
    <w:abstractNumId w:val="29"/>
  </w:num>
  <w:num w:numId="49" w16cid:durableId="388311213">
    <w:abstractNumId w:val="22"/>
  </w:num>
  <w:num w:numId="50" w16cid:durableId="1281571763">
    <w:abstractNumId w:val="7"/>
  </w:num>
  <w:num w:numId="51" w16cid:durableId="865562612">
    <w:abstractNumId w:val="40"/>
  </w:num>
  <w:num w:numId="52" w16cid:durableId="3134591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5647467">
    <w:abstractNumId w:val="50"/>
  </w:num>
  <w:num w:numId="54" w16cid:durableId="118929230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1D27"/>
    <w:rsid w:val="00002A37"/>
    <w:rsid w:val="00003321"/>
    <w:rsid w:val="000033BC"/>
    <w:rsid w:val="0000488E"/>
    <w:rsid w:val="0000564C"/>
    <w:rsid w:val="00006446"/>
    <w:rsid w:val="00006896"/>
    <w:rsid w:val="00007CDC"/>
    <w:rsid w:val="0001135F"/>
    <w:rsid w:val="00011B28"/>
    <w:rsid w:val="00011E78"/>
    <w:rsid w:val="00012876"/>
    <w:rsid w:val="00014475"/>
    <w:rsid w:val="00014649"/>
    <w:rsid w:val="00015D15"/>
    <w:rsid w:val="00017797"/>
    <w:rsid w:val="000219DF"/>
    <w:rsid w:val="00022045"/>
    <w:rsid w:val="00022AAE"/>
    <w:rsid w:val="00023456"/>
    <w:rsid w:val="00024B7C"/>
    <w:rsid w:val="00024F6A"/>
    <w:rsid w:val="0002564D"/>
    <w:rsid w:val="00025A87"/>
    <w:rsid w:val="00025ECA"/>
    <w:rsid w:val="00027100"/>
    <w:rsid w:val="00027822"/>
    <w:rsid w:val="00027B57"/>
    <w:rsid w:val="000301B4"/>
    <w:rsid w:val="000325B8"/>
    <w:rsid w:val="00033EA9"/>
    <w:rsid w:val="00034C15"/>
    <w:rsid w:val="000356C6"/>
    <w:rsid w:val="00035A67"/>
    <w:rsid w:val="000362E5"/>
    <w:rsid w:val="000367ED"/>
    <w:rsid w:val="00036BA1"/>
    <w:rsid w:val="00040C4B"/>
    <w:rsid w:val="000422E2"/>
    <w:rsid w:val="00042718"/>
    <w:rsid w:val="00042F22"/>
    <w:rsid w:val="000434CF"/>
    <w:rsid w:val="000444EF"/>
    <w:rsid w:val="00044A71"/>
    <w:rsid w:val="00045802"/>
    <w:rsid w:val="00046ECF"/>
    <w:rsid w:val="00047C3F"/>
    <w:rsid w:val="00047FBF"/>
    <w:rsid w:val="0005047B"/>
    <w:rsid w:val="00052A07"/>
    <w:rsid w:val="0005324E"/>
    <w:rsid w:val="0005326D"/>
    <w:rsid w:val="000534E3"/>
    <w:rsid w:val="00054499"/>
    <w:rsid w:val="0005473F"/>
    <w:rsid w:val="00055656"/>
    <w:rsid w:val="0005606A"/>
    <w:rsid w:val="000560C1"/>
    <w:rsid w:val="00056221"/>
    <w:rsid w:val="00056BFD"/>
    <w:rsid w:val="00057117"/>
    <w:rsid w:val="0006012E"/>
    <w:rsid w:val="00060620"/>
    <w:rsid w:val="000616E7"/>
    <w:rsid w:val="00061865"/>
    <w:rsid w:val="0006274D"/>
    <w:rsid w:val="00064760"/>
    <w:rsid w:val="0006487E"/>
    <w:rsid w:val="00065313"/>
    <w:rsid w:val="00065E1A"/>
    <w:rsid w:val="00065EEA"/>
    <w:rsid w:val="00067B31"/>
    <w:rsid w:val="00067F4D"/>
    <w:rsid w:val="00071108"/>
    <w:rsid w:val="000713BF"/>
    <w:rsid w:val="000727EE"/>
    <w:rsid w:val="000728A8"/>
    <w:rsid w:val="00072D6D"/>
    <w:rsid w:val="00073D8F"/>
    <w:rsid w:val="0007528F"/>
    <w:rsid w:val="00076965"/>
    <w:rsid w:val="0007767C"/>
    <w:rsid w:val="00077E5F"/>
    <w:rsid w:val="0008036A"/>
    <w:rsid w:val="00080F43"/>
    <w:rsid w:val="000815D3"/>
    <w:rsid w:val="00081AE6"/>
    <w:rsid w:val="00081CFA"/>
    <w:rsid w:val="0008232D"/>
    <w:rsid w:val="00082935"/>
    <w:rsid w:val="00082A39"/>
    <w:rsid w:val="00082C09"/>
    <w:rsid w:val="00083754"/>
    <w:rsid w:val="000855EB"/>
    <w:rsid w:val="00085B52"/>
    <w:rsid w:val="000866F2"/>
    <w:rsid w:val="00087585"/>
    <w:rsid w:val="0009009F"/>
    <w:rsid w:val="00091557"/>
    <w:rsid w:val="000924C1"/>
    <w:rsid w:val="000924F0"/>
    <w:rsid w:val="00093474"/>
    <w:rsid w:val="00093DC1"/>
    <w:rsid w:val="0009510F"/>
    <w:rsid w:val="000A19D2"/>
    <w:rsid w:val="000A1B7B"/>
    <w:rsid w:val="000A3769"/>
    <w:rsid w:val="000A56F2"/>
    <w:rsid w:val="000A6186"/>
    <w:rsid w:val="000A682A"/>
    <w:rsid w:val="000A6EB5"/>
    <w:rsid w:val="000B2719"/>
    <w:rsid w:val="000B3160"/>
    <w:rsid w:val="000B35E4"/>
    <w:rsid w:val="000B3A8F"/>
    <w:rsid w:val="000B4858"/>
    <w:rsid w:val="000B4AB9"/>
    <w:rsid w:val="000B4BFF"/>
    <w:rsid w:val="000B58C3"/>
    <w:rsid w:val="000B61E9"/>
    <w:rsid w:val="000B7591"/>
    <w:rsid w:val="000C165A"/>
    <w:rsid w:val="000C17E0"/>
    <w:rsid w:val="000C2E19"/>
    <w:rsid w:val="000C42C3"/>
    <w:rsid w:val="000C677C"/>
    <w:rsid w:val="000D0988"/>
    <w:rsid w:val="000D0D07"/>
    <w:rsid w:val="000D195C"/>
    <w:rsid w:val="000D22BC"/>
    <w:rsid w:val="000D2330"/>
    <w:rsid w:val="000D383D"/>
    <w:rsid w:val="000D4797"/>
    <w:rsid w:val="000D4DEF"/>
    <w:rsid w:val="000D54A4"/>
    <w:rsid w:val="000D70DD"/>
    <w:rsid w:val="000D7199"/>
    <w:rsid w:val="000E0024"/>
    <w:rsid w:val="000E0527"/>
    <w:rsid w:val="000E0DB6"/>
    <w:rsid w:val="000E1E92"/>
    <w:rsid w:val="000E1FB7"/>
    <w:rsid w:val="000E2B7F"/>
    <w:rsid w:val="000E35E6"/>
    <w:rsid w:val="000E3B7C"/>
    <w:rsid w:val="000E48EE"/>
    <w:rsid w:val="000E5E76"/>
    <w:rsid w:val="000E6A71"/>
    <w:rsid w:val="000E7656"/>
    <w:rsid w:val="000F06D6"/>
    <w:rsid w:val="000F0892"/>
    <w:rsid w:val="000F0EB1"/>
    <w:rsid w:val="000F1106"/>
    <w:rsid w:val="000F130D"/>
    <w:rsid w:val="000F19C2"/>
    <w:rsid w:val="000F340A"/>
    <w:rsid w:val="000F3BE9"/>
    <w:rsid w:val="000F3F6C"/>
    <w:rsid w:val="000F6C2C"/>
    <w:rsid w:val="000F6DF3"/>
    <w:rsid w:val="000F736A"/>
    <w:rsid w:val="000F7704"/>
    <w:rsid w:val="001005FF"/>
    <w:rsid w:val="001011AD"/>
    <w:rsid w:val="00101C70"/>
    <w:rsid w:val="00101D25"/>
    <w:rsid w:val="001062C8"/>
    <w:rsid w:val="001062FB"/>
    <w:rsid w:val="001063E6"/>
    <w:rsid w:val="001075A2"/>
    <w:rsid w:val="001110E5"/>
    <w:rsid w:val="00111532"/>
    <w:rsid w:val="00111E6A"/>
    <w:rsid w:val="00113CF4"/>
    <w:rsid w:val="00113D56"/>
    <w:rsid w:val="001153EA"/>
    <w:rsid w:val="00115643"/>
    <w:rsid w:val="00116765"/>
    <w:rsid w:val="0011677F"/>
    <w:rsid w:val="00116C76"/>
    <w:rsid w:val="001171F9"/>
    <w:rsid w:val="001176ED"/>
    <w:rsid w:val="001201E8"/>
    <w:rsid w:val="001219F5"/>
    <w:rsid w:val="00121A20"/>
    <w:rsid w:val="001227E8"/>
    <w:rsid w:val="0012375B"/>
    <w:rsid w:val="0012377F"/>
    <w:rsid w:val="00123B2B"/>
    <w:rsid w:val="001240EE"/>
    <w:rsid w:val="00124314"/>
    <w:rsid w:val="00126B4A"/>
    <w:rsid w:val="00127FFB"/>
    <w:rsid w:val="001305CB"/>
    <w:rsid w:val="00130FAD"/>
    <w:rsid w:val="00131B3E"/>
    <w:rsid w:val="00132FD0"/>
    <w:rsid w:val="00133483"/>
    <w:rsid w:val="001344C0"/>
    <w:rsid w:val="001346FA"/>
    <w:rsid w:val="00134C4F"/>
    <w:rsid w:val="00135252"/>
    <w:rsid w:val="001368FE"/>
    <w:rsid w:val="00137AB5"/>
    <w:rsid w:val="00137F0B"/>
    <w:rsid w:val="0014026E"/>
    <w:rsid w:val="00140A15"/>
    <w:rsid w:val="00143476"/>
    <w:rsid w:val="001449E3"/>
    <w:rsid w:val="00150831"/>
    <w:rsid w:val="00151E23"/>
    <w:rsid w:val="001526E0"/>
    <w:rsid w:val="00153F6F"/>
    <w:rsid w:val="001551B5"/>
    <w:rsid w:val="00155836"/>
    <w:rsid w:val="00156787"/>
    <w:rsid w:val="00156E51"/>
    <w:rsid w:val="00161798"/>
    <w:rsid w:val="0016222C"/>
    <w:rsid w:val="00162EEF"/>
    <w:rsid w:val="001630C0"/>
    <w:rsid w:val="001659C1"/>
    <w:rsid w:val="00167232"/>
    <w:rsid w:val="00167E10"/>
    <w:rsid w:val="00172984"/>
    <w:rsid w:val="0017298E"/>
    <w:rsid w:val="00172E9D"/>
    <w:rsid w:val="001738A0"/>
    <w:rsid w:val="00173A8E"/>
    <w:rsid w:val="00173DB4"/>
    <w:rsid w:val="0017502C"/>
    <w:rsid w:val="00175F7B"/>
    <w:rsid w:val="00176999"/>
    <w:rsid w:val="00176E15"/>
    <w:rsid w:val="0017769B"/>
    <w:rsid w:val="00180289"/>
    <w:rsid w:val="00180AAF"/>
    <w:rsid w:val="00180BE7"/>
    <w:rsid w:val="00180C9E"/>
    <w:rsid w:val="0018143F"/>
    <w:rsid w:val="00181FF8"/>
    <w:rsid w:val="00182110"/>
    <w:rsid w:val="0018385E"/>
    <w:rsid w:val="0018393F"/>
    <w:rsid w:val="00183E57"/>
    <w:rsid w:val="00185BD8"/>
    <w:rsid w:val="00185C13"/>
    <w:rsid w:val="0018649F"/>
    <w:rsid w:val="00190AC1"/>
    <w:rsid w:val="00190F0A"/>
    <w:rsid w:val="0019341A"/>
    <w:rsid w:val="001941E6"/>
    <w:rsid w:val="001954AE"/>
    <w:rsid w:val="00196B69"/>
    <w:rsid w:val="0019729F"/>
    <w:rsid w:val="0019784D"/>
    <w:rsid w:val="00197DF9"/>
    <w:rsid w:val="001A1648"/>
    <w:rsid w:val="001A17E1"/>
    <w:rsid w:val="001A1987"/>
    <w:rsid w:val="001A216F"/>
    <w:rsid w:val="001A2564"/>
    <w:rsid w:val="001A2B00"/>
    <w:rsid w:val="001A6173"/>
    <w:rsid w:val="001A6CBA"/>
    <w:rsid w:val="001A754B"/>
    <w:rsid w:val="001A77DE"/>
    <w:rsid w:val="001B0D97"/>
    <w:rsid w:val="001B200D"/>
    <w:rsid w:val="001B218C"/>
    <w:rsid w:val="001B22D6"/>
    <w:rsid w:val="001B3859"/>
    <w:rsid w:val="001B4308"/>
    <w:rsid w:val="001B4BD0"/>
    <w:rsid w:val="001B5A5D"/>
    <w:rsid w:val="001B6FFD"/>
    <w:rsid w:val="001B75AB"/>
    <w:rsid w:val="001C068C"/>
    <w:rsid w:val="001C1CE5"/>
    <w:rsid w:val="001C1CE7"/>
    <w:rsid w:val="001C3644"/>
    <w:rsid w:val="001C3D2A"/>
    <w:rsid w:val="001C3E22"/>
    <w:rsid w:val="001C71F2"/>
    <w:rsid w:val="001D1340"/>
    <w:rsid w:val="001D2AB8"/>
    <w:rsid w:val="001D2C6B"/>
    <w:rsid w:val="001D3421"/>
    <w:rsid w:val="001D4D67"/>
    <w:rsid w:val="001D51BA"/>
    <w:rsid w:val="001D53E7"/>
    <w:rsid w:val="001D55AF"/>
    <w:rsid w:val="001D569B"/>
    <w:rsid w:val="001D5858"/>
    <w:rsid w:val="001D6342"/>
    <w:rsid w:val="001D6D53"/>
    <w:rsid w:val="001E1244"/>
    <w:rsid w:val="001E1A79"/>
    <w:rsid w:val="001E3561"/>
    <w:rsid w:val="001E38AD"/>
    <w:rsid w:val="001E58E2"/>
    <w:rsid w:val="001E5D3A"/>
    <w:rsid w:val="001E6556"/>
    <w:rsid w:val="001E7AED"/>
    <w:rsid w:val="001F08B5"/>
    <w:rsid w:val="001F09F0"/>
    <w:rsid w:val="001F1A6C"/>
    <w:rsid w:val="001F22A2"/>
    <w:rsid w:val="001F2F4B"/>
    <w:rsid w:val="001F3916"/>
    <w:rsid w:val="001F4588"/>
    <w:rsid w:val="001F54C5"/>
    <w:rsid w:val="001F60CC"/>
    <w:rsid w:val="001F662C"/>
    <w:rsid w:val="001F7074"/>
    <w:rsid w:val="00200490"/>
    <w:rsid w:val="0020164E"/>
    <w:rsid w:val="00201F3A"/>
    <w:rsid w:val="00202731"/>
    <w:rsid w:val="00203F96"/>
    <w:rsid w:val="00206578"/>
    <w:rsid w:val="002069B2"/>
    <w:rsid w:val="00206F5F"/>
    <w:rsid w:val="00207FA3"/>
    <w:rsid w:val="00212EF3"/>
    <w:rsid w:val="00214DA8"/>
    <w:rsid w:val="00215423"/>
    <w:rsid w:val="002158FA"/>
    <w:rsid w:val="00217554"/>
    <w:rsid w:val="002177C8"/>
    <w:rsid w:val="00220600"/>
    <w:rsid w:val="00220D09"/>
    <w:rsid w:val="00220FC1"/>
    <w:rsid w:val="00221B4F"/>
    <w:rsid w:val="00221CA8"/>
    <w:rsid w:val="002224DB"/>
    <w:rsid w:val="00222D39"/>
    <w:rsid w:val="00222F96"/>
    <w:rsid w:val="00223FCB"/>
    <w:rsid w:val="002244DC"/>
    <w:rsid w:val="002252C3"/>
    <w:rsid w:val="002258D4"/>
    <w:rsid w:val="00225C54"/>
    <w:rsid w:val="00230765"/>
    <w:rsid w:val="00230D18"/>
    <w:rsid w:val="002319E4"/>
    <w:rsid w:val="002329FC"/>
    <w:rsid w:val="00234915"/>
    <w:rsid w:val="00235632"/>
    <w:rsid w:val="00235872"/>
    <w:rsid w:val="0023796B"/>
    <w:rsid w:val="00240665"/>
    <w:rsid w:val="00241559"/>
    <w:rsid w:val="002435B3"/>
    <w:rsid w:val="00243770"/>
    <w:rsid w:val="002437FE"/>
    <w:rsid w:val="0024534D"/>
    <w:rsid w:val="002458EB"/>
    <w:rsid w:val="00245FDC"/>
    <w:rsid w:val="00246AA1"/>
    <w:rsid w:val="002500C8"/>
    <w:rsid w:val="00250B66"/>
    <w:rsid w:val="002516EE"/>
    <w:rsid w:val="002523A6"/>
    <w:rsid w:val="00252FF1"/>
    <w:rsid w:val="002557A0"/>
    <w:rsid w:val="00256D0F"/>
    <w:rsid w:val="00257543"/>
    <w:rsid w:val="0025763C"/>
    <w:rsid w:val="002579BB"/>
    <w:rsid w:val="00260775"/>
    <w:rsid w:val="00260E7C"/>
    <w:rsid w:val="002617E7"/>
    <w:rsid w:val="00264228"/>
    <w:rsid w:val="00264334"/>
    <w:rsid w:val="0026473E"/>
    <w:rsid w:val="002656B4"/>
    <w:rsid w:val="0026572E"/>
    <w:rsid w:val="00265833"/>
    <w:rsid w:val="00266214"/>
    <w:rsid w:val="00267C83"/>
    <w:rsid w:val="0027144F"/>
    <w:rsid w:val="0027145C"/>
    <w:rsid w:val="002715BD"/>
    <w:rsid w:val="00271813"/>
    <w:rsid w:val="00271F3A"/>
    <w:rsid w:val="00273278"/>
    <w:rsid w:val="002737F4"/>
    <w:rsid w:val="00276419"/>
    <w:rsid w:val="00276913"/>
    <w:rsid w:val="002805F5"/>
    <w:rsid w:val="00280751"/>
    <w:rsid w:val="0028106D"/>
    <w:rsid w:val="002812F3"/>
    <w:rsid w:val="0028280A"/>
    <w:rsid w:val="00283EAC"/>
    <w:rsid w:val="00286ACD"/>
    <w:rsid w:val="00287838"/>
    <w:rsid w:val="00290066"/>
    <w:rsid w:val="0029025B"/>
    <w:rsid w:val="002907B5"/>
    <w:rsid w:val="00290A6D"/>
    <w:rsid w:val="00290F5D"/>
    <w:rsid w:val="00291810"/>
    <w:rsid w:val="00292B96"/>
    <w:rsid w:val="00292EB7"/>
    <w:rsid w:val="00295605"/>
    <w:rsid w:val="00296227"/>
    <w:rsid w:val="00296F44"/>
    <w:rsid w:val="002974B3"/>
    <w:rsid w:val="0029777D"/>
    <w:rsid w:val="002A055E"/>
    <w:rsid w:val="002A1D4E"/>
    <w:rsid w:val="002A1F90"/>
    <w:rsid w:val="002A2869"/>
    <w:rsid w:val="002A2B63"/>
    <w:rsid w:val="002A531A"/>
    <w:rsid w:val="002A578E"/>
    <w:rsid w:val="002A5F83"/>
    <w:rsid w:val="002A7918"/>
    <w:rsid w:val="002A7C54"/>
    <w:rsid w:val="002B1BA8"/>
    <w:rsid w:val="002B24D6"/>
    <w:rsid w:val="002B29ED"/>
    <w:rsid w:val="002B3533"/>
    <w:rsid w:val="002B3604"/>
    <w:rsid w:val="002B481B"/>
    <w:rsid w:val="002B563B"/>
    <w:rsid w:val="002B7C3C"/>
    <w:rsid w:val="002B7EC2"/>
    <w:rsid w:val="002C1700"/>
    <w:rsid w:val="002C17C0"/>
    <w:rsid w:val="002C2E45"/>
    <w:rsid w:val="002C32C6"/>
    <w:rsid w:val="002C34E5"/>
    <w:rsid w:val="002C41E6"/>
    <w:rsid w:val="002C4710"/>
    <w:rsid w:val="002C4C1D"/>
    <w:rsid w:val="002C69AF"/>
    <w:rsid w:val="002C796D"/>
    <w:rsid w:val="002C7C43"/>
    <w:rsid w:val="002D071A"/>
    <w:rsid w:val="002D1DD7"/>
    <w:rsid w:val="002D34B2"/>
    <w:rsid w:val="002D37B0"/>
    <w:rsid w:val="002D3D1E"/>
    <w:rsid w:val="002D43FA"/>
    <w:rsid w:val="002D48B0"/>
    <w:rsid w:val="002D4B8B"/>
    <w:rsid w:val="002D4DFF"/>
    <w:rsid w:val="002D5B37"/>
    <w:rsid w:val="002D6BF1"/>
    <w:rsid w:val="002D731E"/>
    <w:rsid w:val="002D73D8"/>
    <w:rsid w:val="002D7637"/>
    <w:rsid w:val="002E17F2"/>
    <w:rsid w:val="002E2232"/>
    <w:rsid w:val="002E2999"/>
    <w:rsid w:val="002E4AB7"/>
    <w:rsid w:val="002E6663"/>
    <w:rsid w:val="002E6D9F"/>
    <w:rsid w:val="002E72C7"/>
    <w:rsid w:val="002E7A7D"/>
    <w:rsid w:val="002E7BE0"/>
    <w:rsid w:val="002E7C5C"/>
    <w:rsid w:val="002E7CAE"/>
    <w:rsid w:val="002E7D82"/>
    <w:rsid w:val="002F13E4"/>
    <w:rsid w:val="002F2771"/>
    <w:rsid w:val="002F37A9"/>
    <w:rsid w:val="002F7CDE"/>
    <w:rsid w:val="00300FC6"/>
    <w:rsid w:val="003016ED"/>
    <w:rsid w:val="00301CE6"/>
    <w:rsid w:val="0030256B"/>
    <w:rsid w:val="0030501F"/>
    <w:rsid w:val="003075EB"/>
    <w:rsid w:val="00307BA1"/>
    <w:rsid w:val="00310670"/>
    <w:rsid w:val="00311702"/>
    <w:rsid w:val="00311E82"/>
    <w:rsid w:val="00313FD6"/>
    <w:rsid w:val="0031409C"/>
    <w:rsid w:val="003143BD"/>
    <w:rsid w:val="003148A2"/>
    <w:rsid w:val="00314B20"/>
    <w:rsid w:val="00315363"/>
    <w:rsid w:val="00315438"/>
    <w:rsid w:val="003159D3"/>
    <w:rsid w:val="003162E1"/>
    <w:rsid w:val="00317F9F"/>
    <w:rsid w:val="003203ED"/>
    <w:rsid w:val="003222C0"/>
    <w:rsid w:val="00322C9F"/>
    <w:rsid w:val="0032368C"/>
    <w:rsid w:val="00324D23"/>
    <w:rsid w:val="00324DF7"/>
    <w:rsid w:val="003256D3"/>
    <w:rsid w:val="003258E7"/>
    <w:rsid w:val="00327AA2"/>
    <w:rsid w:val="00327BBF"/>
    <w:rsid w:val="00327E46"/>
    <w:rsid w:val="00331751"/>
    <w:rsid w:val="003327E8"/>
    <w:rsid w:val="00334579"/>
    <w:rsid w:val="003348B9"/>
    <w:rsid w:val="00335858"/>
    <w:rsid w:val="0033635B"/>
    <w:rsid w:val="00336BDA"/>
    <w:rsid w:val="003376FF"/>
    <w:rsid w:val="00340F3E"/>
    <w:rsid w:val="00341307"/>
    <w:rsid w:val="00341AA3"/>
    <w:rsid w:val="00342BD7"/>
    <w:rsid w:val="00342DAC"/>
    <w:rsid w:val="00344CBC"/>
    <w:rsid w:val="00345BDE"/>
    <w:rsid w:val="00345DD6"/>
    <w:rsid w:val="00346859"/>
    <w:rsid w:val="00346DB5"/>
    <w:rsid w:val="003477B1"/>
    <w:rsid w:val="00347D35"/>
    <w:rsid w:val="0035191B"/>
    <w:rsid w:val="0035376B"/>
    <w:rsid w:val="00353C28"/>
    <w:rsid w:val="00353C57"/>
    <w:rsid w:val="00354C1C"/>
    <w:rsid w:val="00357380"/>
    <w:rsid w:val="003602D9"/>
    <w:rsid w:val="003604CE"/>
    <w:rsid w:val="003606E5"/>
    <w:rsid w:val="003634A7"/>
    <w:rsid w:val="00365A7C"/>
    <w:rsid w:val="00366C17"/>
    <w:rsid w:val="00366DDF"/>
    <w:rsid w:val="00370219"/>
    <w:rsid w:val="00370E47"/>
    <w:rsid w:val="00371469"/>
    <w:rsid w:val="00372386"/>
    <w:rsid w:val="00372785"/>
    <w:rsid w:val="003728A5"/>
    <w:rsid w:val="003742AC"/>
    <w:rsid w:val="00374593"/>
    <w:rsid w:val="003746CB"/>
    <w:rsid w:val="00375158"/>
    <w:rsid w:val="00375A57"/>
    <w:rsid w:val="003766DB"/>
    <w:rsid w:val="00376B3A"/>
    <w:rsid w:val="00376BFE"/>
    <w:rsid w:val="00377CE1"/>
    <w:rsid w:val="0038053B"/>
    <w:rsid w:val="0038113F"/>
    <w:rsid w:val="00384BE4"/>
    <w:rsid w:val="00385BF0"/>
    <w:rsid w:val="003876DF"/>
    <w:rsid w:val="00390FFE"/>
    <w:rsid w:val="00391CC7"/>
    <w:rsid w:val="00391E5F"/>
    <w:rsid w:val="00392FCE"/>
    <w:rsid w:val="003939FF"/>
    <w:rsid w:val="0039487C"/>
    <w:rsid w:val="003949CB"/>
    <w:rsid w:val="003978F6"/>
    <w:rsid w:val="003A142C"/>
    <w:rsid w:val="003A2223"/>
    <w:rsid w:val="003A2A0F"/>
    <w:rsid w:val="003A2CF0"/>
    <w:rsid w:val="003A45A1"/>
    <w:rsid w:val="003A4B7F"/>
    <w:rsid w:val="003A5B0A"/>
    <w:rsid w:val="003A5D9D"/>
    <w:rsid w:val="003A6BAC"/>
    <w:rsid w:val="003A70A4"/>
    <w:rsid w:val="003A7EF3"/>
    <w:rsid w:val="003B0EB8"/>
    <w:rsid w:val="003B159C"/>
    <w:rsid w:val="003B369F"/>
    <w:rsid w:val="003B36A3"/>
    <w:rsid w:val="003B3D18"/>
    <w:rsid w:val="003B64BB"/>
    <w:rsid w:val="003B6F5B"/>
    <w:rsid w:val="003B7365"/>
    <w:rsid w:val="003B7D2D"/>
    <w:rsid w:val="003B7FE5"/>
    <w:rsid w:val="003C11C8"/>
    <w:rsid w:val="003C1DF4"/>
    <w:rsid w:val="003C2255"/>
    <w:rsid w:val="003C2702"/>
    <w:rsid w:val="003C4634"/>
    <w:rsid w:val="003C52C6"/>
    <w:rsid w:val="003C53A9"/>
    <w:rsid w:val="003C7806"/>
    <w:rsid w:val="003D109F"/>
    <w:rsid w:val="003D10B3"/>
    <w:rsid w:val="003D2478"/>
    <w:rsid w:val="003D2F89"/>
    <w:rsid w:val="003D2FDE"/>
    <w:rsid w:val="003D3C45"/>
    <w:rsid w:val="003D3FD7"/>
    <w:rsid w:val="003D4BC0"/>
    <w:rsid w:val="003D4F1B"/>
    <w:rsid w:val="003D5037"/>
    <w:rsid w:val="003D511F"/>
    <w:rsid w:val="003D5B1F"/>
    <w:rsid w:val="003E15FA"/>
    <w:rsid w:val="003E266B"/>
    <w:rsid w:val="003E50E3"/>
    <w:rsid w:val="003E55E4"/>
    <w:rsid w:val="003E6570"/>
    <w:rsid w:val="003E7379"/>
    <w:rsid w:val="003E74E3"/>
    <w:rsid w:val="003F012B"/>
    <w:rsid w:val="003F05C7"/>
    <w:rsid w:val="003F0E1E"/>
    <w:rsid w:val="003F12BA"/>
    <w:rsid w:val="003F2CD4"/>
    <w:rsid w:val="003F3D21"/>
    <w:rsid w:val="003F478C"/>
    <w:rsid w:val="003F4E80"/>
    <w:rsid w:val="003F6BBE"/>
    <w:rsid w:val="004000E8"/>
    <w:rsid w:val="00400873"/>
    <w:rsid w:val="00400991"/>
    <w:rsid w:val="00400CD2"/>
    <w:rsid w:val="00401520"/>
    <w:rsid w:val="00401942"/>
    <w:rsid w:val="00402E2B"/>
    <w:rsid w:val="00404BB9"/>
    <w:rsid w:val="0040512B"/>
    <w:rsid w:val="00405CA5"/>
    <w:rsid w:val="00407371"/>
    <w:rsid w:val="00407CD3"/>
    <w:rsid w:val="00410134"/>
    <w:rsid w:val="00410B72"/>
    <w:rsid w:val="00410F18"/>
    <w:rsid w:val="0041263E"/>
    <w:rsid w:val="00413280"/>
    <w:rsid w:val="00413AAC"/>
    <w:rsid w:val="00413E92"/>
    <w:rsid w:val="00414686"/>
    <w:rsid w:val="00414748"/>
    <w:rsid w:val="00414EC2"/>
    <w:rsid w:val="00415C9E"/>
    <w:rsid w:val="00415CDB"/>
    <w:rsid w:val="00417BA1"/>
    <w:rsid w:val="00417D5F"/>
    <w:rsid w:val="004201CE"/>
    <w:rsid w:val="00420DC7"/>
    <w:rsid w:val="00421105"/>
    <w:rsid w:val="0042188E"/>
    <w:rsid w:val="00422AA4"/>
    <w:rsid w:val="00423186"/>
    <w:rsid w:val="004242F4"/>
    <w:rsid w:val="004243DD"/>
    <w:rsid w:val="00425854"/>
    <w:rsid w:val="0042601E"/>
    <w:rsid w:val="004267AD"/>
    <w:rsid w:val="00426EBF"/>
    <w:rsid w:val="00427248"/>
    <w:rsid w:val="004303BA"/>
    <w:rsid w:val="004307A1"/>
    <w:rsid w:val="00430C4A"/>
    <w:rsid w:val="004318E7"/>
    <w:rsid w:val="00432C22"/>
    <w:rsid w:val="00433A06"/>
    <w:rsid w:val="004341A9"/>
    <w:rsid w:val="00435F8F"/>
    <w:rsid w:val="004371C8"/>
    <w:rsid w:val="00437447"/>
    <w:rsid w:val="004374DE"/>
    <w:rsid w:val="00440A81"/>
    <w:rsid w:val="00441A92"/>
    <w:rsid w:val="00442145"/>
    <w:rsid w:val="004431DC"/>
    <w:rsid w:val="0044399F"/>
    <w:rsid w:val="00444F56"/>
    <w:rsid w:val="00446488"/>
    <w:rsid w:val="00447A36"/>
    <w:rsid w:val="0045054A"/>
    <w:rsid w:val="004517AA"/>
    <w:rsid w:val="00452B16"/>
    <w:rsid w:val="00452CAC"/>
    <w:rsid w:val="00454457"/>
    <w:rsid w:val="00454EB5"/>
    <w:rsid w:val="0045522A"/>
    <w:rsid w:val="00455A39"/>
    <w:rsid w:val="0045647B"/>
    <w:rsid w:val="00456AB7"/>
    <w:rsid w:val="00456FD7"/>
    <w:rsid w:val="00457565"/>
    <w:rsid w:val="00457B71"/>
    <w:rsid w:val="00457DEE"/>
    <w:rsid w:val="004617A8"/>
    <w:rsid w:val="004625BD"/>
    <w:rsid w:val="00462E24"/>
    <w:rsid w:val="00464689"/>
    <w:rsid w:val="00466033"/>
    <w:rsid w:val="004660B0"/>
    <w:rsid w:val="00466560"/>
    <w:rsid w:val="004669E2"/>
    <w:rsid w:val="00466DE2"/>
    <w:rsid w:val="00467C24"/>
    <w:rsid w:val="00470C31"/>
    <w:rsid w:val="0047116E"/>
    <w:rsid w:val="00471855"/>
    <w:rsid w:val="00471DE0"/>
    <w:rsid w:val="00473388"/>
    <w:rsid w:val="004734D0"/>
    <w:rsid w:val="0047556B"/>
    <w:rsid w:val="00477768"/>
    <w:rsid w:val="004778C4"/>
    <w:rsid w:val="004779F6"/>
    <w:rsid w:val="004801EA"/>
    <w:rsid w:val="00481846"/>
    <w:rsid w:val="004822D9"/>
    <w:rsid w:val="004835F0"/>
    <w:rsid w:val="00483DED"/>
    <w:rsid w:val="00487092"/>
    <w:rsid w:val="0048765B"/>
    <w:rsid w:val="00487B41"/>
    <w:rsid w:val="0049027F"/>
    <w:rsid w:val="00490747"/>
    <w:rsid w:val="00491B96"/>
    <w:rsid w:val="00492BC5"/>
    <w:rsid w:val="004945A7"/>
    <w:rsid w:val="004957B9"/>
    <w:rsid w:val="004964F1"/>
    <w:rsid w:val="00496B27"/>
    <w:rsid w:val="00497F53"/>
    <w:rsid w:val="004A0688"/>
    <w:rsid w:val="004A06BF"/>
    <w:rsid w:val="004A0B42"/>
    <w:rsid w:val="004A16BC"/>
    <w:rsid w:val="004A253D"/>
    <w:rsid w:val="004A2B94"/>
    <w:rsid w:val="004A6549"/>
    <w:rsid w:val="004A7E40"/>
    <w:rsid w:val="004B051B"/>
    <w:rsid w:val="004B4D17"/>
    <w:rsid w:val="004B547C"/>
    <w:rsid w:val="004B6BE7"/>
    <w:rsid w:val="004B6F6A"/>
    <w:rsid w:val="004B7C0C"/>
    <w:rsid w:val="004C14C5"/>
    <w:rsid w:val="004C1DC9"/>
    <w:rsid w:val="004C21D8"/>
    <w:rsid w:val="004C2FEB"/>
    <w:rsid w:val="004C317B"/>
    <w:rsid w:val="004C3898"/>
    <w:rsid w:val="004C6355"/>
    <w:rsid w:val="004C7589"/>
    <w:rsid w:val="004C78B7"/>
    <w:rsid w:val="004D2EAB"/>
    <w:rsid w:val="004D36B1"/>
    <w:rsid w:val="004D5641"/>
    <w:rsid w:val="004D5B3D"/>
    <w:rsid w:val="004D61CC"/>
    <w:rsid w:val="004D7EBD"/>
    <w:rsid w:val="004E028F"/>
    <w:rsid w:val="004E0E6C"/>
    <w:rsid w:val="004E1C5F"/>
    <w:rsid w:val="004E2680"/>
    <w:rsid w:val="004E28F9"/>
    <w:rsid w:val="004E3B28"/>
    <w:rsid w:val="004E41F0"/>
    <w:rsid w:val="004E462E"/>
    <w:rsid w:val="004E56DC"/>
    <w:rsid w:val="004E5995"/>
    <w:rsid w:val="004E5A3F"/>
    <w:rsid w:val="004E5AB4"/>
    <w:rsid w:val="004E66E6"/>
    <w:rsid w:val="004E76F4"/>
    <w:rsid w:val="004F0B4E"/>
    <w:rsid w:val="004F0B6C"/>
    <w:rsid w:val="004F2078"/>
    <w:rsid w:val="004F2760"/>
    <w:rsid w:val="004F2976"/>
    <w:rsid w:val="004F3DD8"/>
    <w:rsid w:val="004F4848"/>
    <w:rsid w:val="004F4DA3"/>
    <w:rsid w:val="004F63AD"/>
    <w:rsid w:val="004F6549"/>
    <w:rsid w:val="004F673D"/>
    <w:rsid w:val="004F7672"/>
    <w:rsid w:val="004F7C46"/>
    <w:rsid w:val="0050113B"/>
    <w:rsid w:val="00501504"/>
    <w:rsid w:val="0050232A"/>
    <w:rsid w:val="005038D0"/>
    <w:rsid w:val="00505687"/>
    <w:rsid w:val="005058B6"/>
    <w:rsid w:val="00506557"/>
    <w:rsid w:val="0050677A"/>
    <w:rsid w:val="00506878"/>
    <w:rsid w:val="00506EB3"/>
    <w:rsid w:val="00507C85"/>
    <w:rsid w:val="00507CB9"/>
    <w:rsid w:val="00507E57"/>
    <w:rsid w:val="005108D8"/>
    <w:rsid w:val="005116F9"/>
    <w:rsid w:val="005117B6"/>
    <w:rsid w:val="00511F30"/>
    <w:rsid w:val="0051220D"/>
    <w:rsid w:val="00512D3F"/>
    <w:rsid w:val="005136C5"/>
    <w:rsid w:val="0051506C"/>
    <w:rsid w:val="005153A7"/>
    <w:rsid w:val="00517055"/>
    <w:rsid w:val="0051780B"/>
    <w:rsid w:val="00521085"/>
    <w:rsid w:val="005219CF"/>
    <w:rsid w:val="005254BA"/>
    <w:rsid w:val="00525904"/>
    <w:rsid w:val="00531349"/>
    <w:rsid w:val="00531536"/>
    <w:rsid w:val="00534B59"/>
    <w:rsid w:val="00536759"/>
    <w:rsid w:val="005370CD"/>
    <w:rsid w:val="00537C62"/>
    <w:rsid w:val="0054340B"/>
    <w:rsid w:val="0054361F"/>
    <w:rsid w:val="00543A84"/>
    <w:rsid w:val="00543F89"/>
    <w:rsid w:val="00544D43"/>
    <w:rsid w:val="00546970"/>
    <w:rsid w:val="00551A0C"/>
    <w:rsid w:val="00551CCA"/>
    <w:rsid w:val="00552FD7"/>
    <w:rsid w:val="00554C1C"/>
    <w:rsid w:val="00554E19"/>
    <w:rsid w:val="00554F16"/>
    <w:rsid w:val="00555729"/>
    <w:rsid w:val="00560291"/>
    <w:rsid w:val="00560FCD"/>
    <w:rsid w:val="0056121F"/>
    <w:rsid w:val="005615F0"/>
    <w:rsid w:val="00562C44"/>
    <w:rsid w:val="00563F4B"/>
    <w:rsid w:val="0056449C"/>
    <w:rsid w:val="00564B9D"/>
    <w:rsid w:val="00565D99"/>
    <w:rsid w:val="00567985"/>
    <w:rsid w:val="005705DB"/>
    <w:rsid w:val="00570F58"/>
    <w:rsid w:val="00571787"/>
    <w:rsid w:val="00572505"/>
    <w:rsid w:val="0057317E"/>
    <w:rsid w:val="00574E8E"/>
    <w:rsid w:val="00582809"/>
    <w:rsid w:val="0058319B"/>
    <w:rsid w:val="005833D4"/>
    <w:rsid w:val="00583CAA"/>
    <w:rsid w:val="00583E9A"/>
    <w:rsid w:val="0058513F"/>
    <w:rsid w:val="0058798C"/>
    <w:rsid w:val="005900FA"/>
    <w:rsid w:val="0059132D"/>
    <w:rsid w:val="005916BF"/>
    <w:rsid w:val="00591A49"/>
    <w:rsid w:val="00592AB7"/>
    <w:rsid w:val="00592E44"/>
    <w:rsid w:val="005935A4"/>
    <w:rsid w:val="00593F8E"/>
    <w:rsid w:val="005948C2"/>
    <w:rsid w:val="00595691"/>
    <w:rsid w:val="00595DCA"/>
    <w:rsid w:val="005973C2"/>
    <w:rsid w:val="0059779B"/>
    <w:rsid w:val="00597877"/>
    <w:rsid w:val="005A04BB"/>
    <w:rsid w:val="005A07FF"/>
    <w:rsid w:val="005A0E27"/>
    <w:rsid w:val="005A15AD"/>
    <w:rsid w:val="005A209A"/>
    <w:rsid w:val="005A22F1"/>
    <w:rsid w:val="005A5088"/>
    <w:rsid w:val="005A55DC"/>
    <w:rsid w:val="005A662D"/>
    <w:rsid w:val="005A6EA5"/>
    <w:rsid w:val="005A73BC"/>
    <w:rsid w:val="005B1409"/>
    <w:rsid w:val="005B2386"/>
    <w:rsid w:val="005B23D3"/>
    <w:rsid w:val="005B31E3"/>
    <w:rsid w:val="005B31EC"/>
    <w:rsid w:val="005B35D7"/>
    <w:rsid w:val="005B392A"/>
    <w:rsid w:val="005B3AA3"/>
    <w:rsid w:val="005B44F0"/>
    <w:rsid w:val="005B4AD2"/>
    <w:rsid w:val="005B4C13"/>
    <w:rsid w:val="005B6F83"/>
    <w:rsid w:val="005B7347"/>
    <w:rsid w:val="005C1ACD"/>
    <w:rsid w:val="005C3359"/>
    <w:rsid w:val="005C5CAE"/>
    <w:rsid w:val="005C74FB"/>
    <w:rsid w:val="005C761B"/>
    <w:rsid w:val="005D06CD"/>
    <w:rsid w:val="005D1602"/>
    <w:rsid w:val="005D222D"/>
    <w:rsid w:val="005D2B62"/>
    <w:rsid w:val="005D3B90"/>
    <w:rsid w:val="005D3F29"/>
    <w:rsid w:val="005D548C"/>
    <w:rsid w:val="005D5F2C"/>
    <w:rsid w:val="005D7AA7"/>
    <w:rsid w:val="005D7FDF"/>
    <w:rsid w:val="005E060E"/>
    <w:rsid w:val="005E385F"/>
    <w:rsid w:val="005E3995"/>
    <w:rsid w:val="005E3CA5"/>
    <w:rsid w:val="005E476B"/>
    <w:rsid w:val="005E4981"/>
    <w:rsid w:val="005E4B00"/>
    <w:rsid w:val="005E4DEE"/>
    <w:rsid w:val="005E5B81"/>
    <w:rsid w:val="005E6141"/>
    <w:rsid w:val="005F0504"/>
    <w:rsid w:val="005F2CB1"/>
    <w:rsid w:val="005F3025"/>
    <w:rsid w:val="005F360E"/>
    <w:rsid w:val="005F3F01"/>
    <w:rsid w:val="005F4C1F"/>
    <w:rsid w:val="005F5693"/>
    <w:rsid w:val="005F5911"/>
    <w:rsid w:val="005F618C"/>
    <w:rsid w:val="005F6C75"/>
    <w:rsid w:val="005F70BD"/>
    <w:rsid w:val="005F70DA"/>
    <w:rsid w:val="00600F25"/>
    <w:rsid w:val="00600F29"/>
    <w:rsid w:val="00601304"/>
    <w:rsid w:val="0060283C"/>
    <w:rsid w:val="00604697"/>
    <w:rsid w:val="00604F14"/>
    <w:rsid w:val="0060615A"/>
    <w:rsid w:val="00606284"/>
    <w:rsid w:val="006078A3"/>
    <w:rsid w:val="00611B83"/>
    <w:rsid w:val="006127FD"/>
    <w:rsid w:val="00612DBB"/>
    <w:rsid w:val="00613257"/>
    <w:rsid w:val="0061566C"/>
    <w:rsid w:val="006159BC"/>
    <w:rsid w:val="00620A71"/>
    <w:rsid w:val="00620D80"/>
    <w:rsid w:val="0062223B"/>
    <w:rsid w:val="00622589"/>
    <w:rsid w:val="006234A6"/>
    <w:rsid w:val="00623F8F"/>
    <w:rsid w:val="006251A1"/>
    <w:rsid w:val="00625F1E"/>
    <w:rsid w:val="0062608A"/>
    <w:rsid w:val="00626A30"/>
    <w:rsid w:val="00627BEE"/>
    <w:rsid w:val="00630001"/>
    <w:rsid w:val="00630998"/>
    <w:rsid w:val="006311B3"/>
    <w:rsid w:val="0063135A"/>
    <w:rsid w:val="0063284C"/>
    <w:rsid w:val="00633066"/>
    <w:rsid w:val="00633453"/>
    <w:rsid w:val="00635E1D"/>
    <w:rsid w:val="00636398"/>
    <w:rsid w:val="006368D3"/>
    <w:rsid w:val="006377EC"/>
    <w:rsid w:val="006400F4"/>
    <w:rsid w:val="0064151F"/>
    <w:rsid w:val="00641533"/>
    <w:rsid w:val="0064208D"/>
    <w:rsid w:val="0064230B"/>
    <w:rsid w:val="00642FB7"/>
    <w:rsid w:val="00643475"/>
    <w:rsid w:val="006436F6"/>
    <w:rsid w:val="0064396A"/>
    <w:rsid w:val="00645332"/>
    <w:rsid w:val="0064608B"/>
    <w:rsid w:val="0064624E"/>
    <w:rsid w:val="00646A7C"/>
    <w:rsid w:val="00646FD1"/>
    <w:rsid w:val="00647370"/>
    <w:rsid w:val="00647864"/>
    <w:rsid w:val="00650AB9"/>
    <w:rsid w:val="00650E90"/>
    <w:rsid w:val="006516EC"/>
    <w:rsid w:val="00651849"/>
    <w:rsid w:val="006519E6"/>
    <w:rsid w:val="00655130"/>
    <w:rsid w:val="00655733"/>
    <w:rsid w:val="00655ACD"/>
    <w:rsid w:val="006569E9"/>
    <w:rsid w:val="00656A92"/>
    <w:rsid w:val="00656DDE"/>
    <w:rsid w:val="00657C25"/>
    <w:rsid w:val="0066011D"/>
    <w:rsid w:val="006607C0"/>
    <w:rsid w:val="00660FCE"/>
    <w:rsid w:val="00661041"/>
    <w:rsid w:val="006613A6"/>
    <w:rsid w:val="0066140F"/>
    <w:rsid w:val="006627A2"/>
    <w:rsid w:val="006634E6"/>
    <w:rsid w:val="00663BD7"/>
    <w:rsid w:val="00664D51"/>
    <w:rsid w:val="00664E6A"/>
    <w:rsid w:val="00664EF9"/>
    <w:rsid w:val="0066505D"/>
    <w:rsid w:val="00665060"/>
    <w:rsid w:val="0066552E"/>
    <w:rsid w:val="006655EE"/>
    <w:rsid w:val="00665A16"/>
    <w:rsid w:val="0066636F"/>
    <w:rsid w:val="00667EE7"/>
    <w:rsid w:val="00670651"/>
    <w:rsid w:val="00670922"/>
    <w:rsid w:val="00670BE1"/>
    <w:rsid w:val="00671182"/>
    <w:rsid w:val="0067218F"/>
    <w:rsid w:val="00672243"/>
    <w:rsid w:val="006732FE"/>
    <w:rsid w:val="00674165"/>
    <w:rsid w:val="006741F2"/>
    <w:rsid w:val="00674CC3"/>
    <w:rsid w:val="00675A7C"/>
    <w:rsid w:val="00675C72"/>
    <w:rsid w:val="006766B0"/>
    <w:rsid w:val="006771F9"/>
    <w:rsid w:val="006776D7"/>
    <w:rsid w:val="00681003"/>
    <w:rsid w:val="006817C9"/>
    <w:rsid w:val="006832F7"/>
    <w:rsid w:val="00683ECE"/>
    <w:rsid w:val="00685F8E"/>
    <w:rsid w:val="0069018B"/>
    <w:rsid w:val="00691187"/>
    <w:rsid w:val="0069388C"/>
    <w:rsid w:val="00693B75"/>
    <w:rsid w:val="00693BBC"/>
    <w:rsid w:val="00695FC2"/>
    <w:rsid w:val="00696949"/>
    <w:rsid w:val="00697052"/>
    <w:rsid w:val="00697D7B"/>
    <w:rsid w:val="006A07F7"/>
    <w:rsid w:val="006A0A37"/>
    <w:rsid w:val="006A29B6"/>
    <w:rsid w:val="006A2D13"/>
    <w:rsid w:val="006A46FB"/>
    <w:rsid w:val="006A51CB"/>
    <w:rsid w:val="006A5E28"/>
    <w:rsid w:val="006A5F63"/>
    <w:rsid w:val="006A5FF7"/>
    <w:rsid w:val="006A697B"/>
    <w:rsid w:val="006A6F1F"/>
    <w:rsid w:val="006A6FC6"/>
    <w:rsid w:val="006A7AFF"/>
    <w:rsid w:val="006B0772"/>
    <w:rsid w:val="006B1816"/>
    <w:rsid w:val="006B1A2E"/>
    <w:rsid w:val="006B2099"/>
    <w:rsid w:val="006B214C"/>
    <w:rsid w:val="006B50CF"/>
    <w:rsid w:val="006B5749"/>
    <w:rsid w:val="006B79D9"/>
    <w:rsid w:val="006C03B8"/>
    <w:rsid w:val="006C1595"/>
    <w:rsid w:val="006C1C30"/>
    <w:rsid w:val="006C2D1E"/>
    <w:rsid w:val="006C5C0A"/>
    <w:rsid w:val="006C5EC9"/>
    <w:rsid w:val="006C6059"/>
    <w:rsid w:val="006C7522"/>
    <w:rsid w:val="006D0822"/>
    <w:rsid w:val="006D1D8A"/>
    <w:rsid w:val="006D28E5"/>
    <w:rsid w:val="006D2D37"/>
    <w:rsid w:val="006D325B"/>
    <w:rsid w:val="006D4DC6"/>
    <w:rsid w:val="006D65B5"/>
    <w:rsid w:val="006D6885"/>
    <w:rsid w:val="006D6F08"/>
    <w:rsid w:val="006E022C"/>
    <w:rsid w:val="006E062C"/>
    <w:rsid w:val="006E1C82"/>
    <w:rsid w:val="006E28B7"/>
    <w:rsid w:val="006E2A9B"/>
    <w:rsid w:val="006E3310"/>
    <w:rsid w:val="006E355C"/>
    <w:rsid w:val="006E3D27"/>
    <w:rsid w:val="006E4DD7"/>
    <w:rsid w:val="006E4E39"/>
    <w:rsid w:val="006E5063"/>
    <w:rsid w:val="006E565E"/>
    <w:rsid w:val="006E673D"/>
    <w:rsid w:val="006E6EE0"/>
    <w:rsid w:val="006E739B"/>
    <w:rsid w:val="006E7D3B"/>
    <w:rsid w:val="006F1012"/>
    <w:rsid w:val="006F1B70"/>
    <w:rsid w:val="006F282B"/>
    <w:rsid w:val="006F341D"/>
    <w:rsid w:val="006F35B3"/>
    <w:rsid w:val="006F3AB0"/>
    <w:rsid w:val="006F3CDE"/>
    <w:rsid w:val="006F3F66"/>
    <w:rsid w:val="006F581A"/>
    <w:rsid w:val="006F58D4"/>
    <w:rsid w:val="006F5CBE"/>
    <w:rsid w:val="006F6582"/>
    <w:rsid w:val="006F7474"/>
    <w:rsid w:val="006F7ECF"/>
    <w:rsid w:val="00700799"/>
    <w:rsid w:val="007012CA"/>
    <w:rsid w:val="00702CC4"/>
    <w:rsid w:val="0070346E"/>
    <w:rsid w:val="007034A1"/>
    <w:rsid w:val="00703737"/>
    <w:rsid w:val="00704A2D"/>
    <w:rsid w:val="00704EDB"/>
    <w:rsid w:val="00706101"/>
    <w:rsid w:val="007069D9"/>
    <w:rsid w:val="00707072"/>
    <w:rsid w:val="007079C4"/>
    <w:rsid w:val="00707D61"/>
    <w:rsid w:val="007108F4"/>
    <w:rsid w:val="00710D05"/>
    <w:rsid w:val="007113B7"/>
    <w:rsid w:val="00712250"/>
    <w:rsid w:val="00712287"/>
    <w:rsid w:val="00712772"/>
    <w:rsid w:val="00713DC8"/>
    <w:rsid w:val="007148D3"/>
    <w:rsid w:val="00714DCB"/>
    <w:rsid w:val="00715B9A"/>
    <w:rsid w:val="0071606D"/>
    <w:rsid w:val="00720AE1"/>
    <w:rsid w:val="007212B3"/>
    <w:rsid w:val="00721586"/>
    <w:rsid w:val="00721B32"/>
    <w:rsid w:val="007245FD"/>
    <w:rsid w:val="00725568"/>
    <w:rsid w:val="007257D0"/>
    <w:rsid w:val="00725A6A"/>
    <w:rsid w:val="00726EA6"/>
    <w:rsid w:val="00727208"/>
    <w:rsid w:val="00727680"/>
    <w:rsid w:val="00731C01"/>
    <w:rsid w:val="007343D5"/>
    <w:rsid w:val="007343DB"/>
    <w:rsid w:val="007348B1"/>
    <w:rsid w:val="00734E68"/>
    <w:rsid w:val="0073589C"/>
    <w:rsid w:val="007358C5"/>
    <w:rsid w:val="007362A6"/>
    <w:rsid w:val="007367A7"/>
    <w:rsid w:val="00736D7D"/>
    <w:rsid w:val="0073725F"/>
    <w:rsid w:val="00737EBC"/>
    <w:rsid w:val="00740E58"/>
    <w:rsid w:val="00740F3C"/>
    <w:rsid w:val="0074297D"/>
    <w:rsid w:val="007445A0"/>
    <w:rsid w:val="0074524B"/>
    <w:rsid w:val="00747014"/>
    <w:rsid w:val="00747D8B"/>
    <w:rsid w:val="00750CF8"/>
    <w:rsid w:val="00751228"/>
    <w:rsid w:val="00754DF7"/>
    <w:rsid w:val="0075610E"/>
    <w:rsid w:val="0075633C"/>
    <w:rsid w:val="007571E1"/>
    <w:rsid w:val="007604B2"/>
    <w:rsid w:val="00760DE4"/>
    <w:rsid w:val="007612FB"/>
    <w:rsid w:val="00763502"/>
    <w:rsid w:val="00764E02"/>
    <w:rsid w:val="00765281"/>
    <w:rsid w:val="00766490"/>
    <w:rsid w:val="00766BAD"/>
    <w:rsid w:val="0076741F"/>
    <w:rsid w:val="00772545"/>
    <w:rsid w:val="007729A2"/>
    <w:rsid w:val="00773857"/>
    <w:rsid w:val="00773C95"/>
    <w:rsid w:val="007747B3"/>
    <w:rsid w:val="007755F2"/>
    <w:rsid w:val="00776971"/>
    <w:rsid w:val="00776DC9"/>
    <w:rsid w:val="00777152"/>
    <w:rsid w:val="007804AB"/>
    <w:rsid w:val="00780A80"/>
    <w:rsid w:val="007815E8"/>
    <w:rsid w:val="0078177E"/>
    <w:rsid w:val="00781A57"/>
    <w:rsid w:val="0078304C"/>
    <w:rsid w:val="00783673"/>
    <w:rsid w:val="00784B24"/>
    <w:rsid w:val="00785490"/>
    <w:rsid w:val="007866C5"/>
    <w:rsid w:val="00787A46"/>
    <w:rsid w:val="00791BFC"/>
    <w:rsid w:val="007925EA"/>
    <w:rsid w:val="00792BE2"/>
    <w:rsid w:val="00793946"/>
    <w:rsid w:val="00793CD8"/>
    <w:rsid w:val="00794552"/>
    <w:rsid w:val="00795C92"/>
    <w:rsid w:val="00796231"/>
    <w:rsid w:val="00797173"/>
    <w:rsid w:val="007A0CA1"/>
    <w:rsid w:val="007A1866"/>
    <w:rsid w:val="007A1898"/>
    <w:rsid w:val="007A1CB3"/>
    <w:rsid w:val="007A29A1"/>
    <w:rsid w:val="007A306F"/>
    <w:rsid w:val="007A43A6"/>
    <w:rsid w:val="007A4403"/>
    <w:rsid w:val="007A44B6"/>
    <w:rsid w:val="007A58A6"/>
    <w:rsid w:val="007A659B"/>
    <w:rsid w:val="007B23C8"/>
    <w:rsid w:val="007B2E1D"/>
    <w:rsid w:val="007B321C"/>
    <w:rsid w:val="007B3D2D"/>
    <w:rsid w:val="007B4C34"/>
    <w:rsid w:val="007B50AE"/>
    <w:rsid w:val="007B51DF"/>
    <w:rsid w:val="007C05DD"/>
    <w:rsid w:val="007C0A0D"/>
    <w:rsid w:val="007C218D"/>
    <w:rsid w:val="007C3173"/>
    <w:rsid w:val="007C3C0B"/>
    <w:rsid w:val="007C3D18"/>
    <w:rsid w:val="007C56C9"/>
    <w:rsid w:val="007C5815"/>
    <w:rsid w:val="007C60BF"/>
    <w:rsid w:val="007C6A07"/>
    <w:rsid w:val="007C75A1"/>
    <w:rsid w:val="007C77A5"/>
    <w:rsid w:val="007C7940"/>
    <w:rsid w:val="007C79D0"/>
    <w:rsid w:val="007D04E5"/>
    <w:rsid w:val="007D16B2"/>
    <w:rsid w:val="007D54BB"/>
    <w:rsid w:val="007D5901"/>
    <w:rsid w:val="007D598B"/>
    <w:rsid w:val="007D7526"/>
    <w:rsid w:val="007D7676"/>
    <w:rsid w:val="007E06FD"/>
    <w:rsid w:val="007E07B3"/>
    <w:rsid w:val="007E4177"/>
    <w:rsid w:val="007E4610"/>
    <w:rsid w:val="007E4715"/>
    <w:rsid w:val="007E47C8"/>
    <w:rsid w:val="007E505B"/>
    <w:rsid w:val="007E7091"/>
    <w:rsid w:val="007E74D7"/>
    <w:rsid w:val="007E7A17"/>
    <w:rsid w:val="007F0397"/>
    <w:rsid w:val="007F1EB7"/>
    <w:rsid w:val="007F2357"/>
    <w:rsid w:val="007F274A"/>
    <w:rsid w:val="007F6B6F"/>
    <w:rsid w:val="007F6D4B"/>
    <w:rsid w:val="00800E7A"/>
    <w:rsid w:val="00802E2A"/>
    <w:rsid w:val="00803FAE"/>
    <w:rsid w:val="008042E5"/>
    <w:rsid w:val="00805CBC"/>
    <w:rsid w:val="0080605F"/>
    <w:rsid w:val="00807338"/>
    <w:rsid w:val="00807786"/>
    <w:rsid w:val="008119AD"/>
    <w:rsid w:val="00811FCB"/>
    <w:rsid w:val="00812ED5"/>
    <w:rsid w:val="00812ED8"/>
    <w:rsid w:val="00814B85"/>
    <w:rsid w:val="008158D6"/>
    <w:rsid w:val="00817196"/>
    <w:rsid w:val="008222DD"/>
    <w:rsid w:val="00822A36"/>
    <w:rsid w:val="008235DB"/>
    <w:rsid w:val="00823D3A"/>
    <w:rsid w:val="008249A1"/>
    <w:rsid w:val="00824AB4"/>
    <w:rsid w:val="00824DFC"/>
    <w:rsid w:val="00825C42"/>
    <w:rsid w:val="00825D25"/>
    <w:rsid w:val="00827D6F"/>
    <w:rsid w:val="00830CA9"/>
    <w:rsid w:val="00830F2B"/>
    <w:rsid w:val="008310F4"/>
    <w:rsid w:val="0083335B"/>
    <w:rsid w:val="00835647"/>
    <w:rsid w:val="008364AC"/>
    <w:rsid w:val="00836917"/>
    <w:rsid w:val="00836A4D"/>
    <w:rsid w:val="00837558"/>
    <w:rsid w:val="008376AC"/>
    <w:rsid w:val="00837CE4"/>
    <w:rsid w:val="008406A9"/>
    <w:rsid w:val="008411FD"/>
    <w:rsid w:val="00841994"/>
    <w:rsid w:val="00841E87"/>
    <w:rsid w:val="00842B8F"/>
    <w:rsid w:val="008444E8"/>
    <w:rsid w:val="00844E80"/>
    <w:rsid w:val="00845DBA"/>
    <w:rsid w:val="00845DDA"/>
    <w:rsid w:val="00846FE7"/>
    <w:rsid w:val="00851D97"/>
    <w:rsid w:val="00855A72"/>
    <w:rsid w:val="00856911"/>
    <w:rsid w:val="00857141"/>
    <w:rsid w:val="00861649"/>
    <w:rsid w:val="00864837"/>
    <w:rsid w:val="00864896"/>
    <w:rsid w:val="008655DE"/>
    <w:rsid w:val="008673F0"/>
    <w:rsid w:val="008677FD"/>
    <w:rsid w:val="008706D4"/>
    <w:rsid w:val="00870F8A"/>
    <w:rsid w:val="008718D5"/>
    <w:rsid w:val="008719A4"/>
    <w:rsid w:val="00871D23"/>
    <w:rsid w:val="0087212F"/>
    <w:rsid w:val="00872E87"/>
    <w:rsid w:val="00874312"/>
    <w:rsid w:val="0087437C"/>
    <w:rsid w:val="008743D9"/>
    <w:rsid w:val="00874BA7"/>
    <w:rsid w:val="00875CD7"/>
    <w:rsid w:val="00876B4D"/>
    <w:rsid w:val="0087718A"/>
    <w:rsid w:val="00877527"/>
    <w:rsid w:val="00877571"/>
    <w:rsid w:val="008778FC"/>
    <w:rsid w:val="00877F18"/>
    <w:rsid w:val="00877F87"/>
    <w:rsid w:val="008820A1"/>
    <w:rsid w:val="00882D3E"/>
    <w:rsid w:val="008836A4"/>
    <w:rsid w:val="00884E72"/>
    <w:rsid w:val="00885252"/>
    <w:rsid w:val="008861AF"/>
    <w:rsid w:val="00886289"/>
    <w:rsid w:val="00886A8E"/>
    <w:rsid w:val="0088724F"/>
    <w:rsid w:val="0089068F"/>
    <w:rsid w:val="00890A80"/>
    <w:rsid w:val="00891F6F"/>
    <w:rsid w:val="00892ED5"/>
    <w:rsid w:val="00892FBA"/>
    <w:rsid w:val="00893905"/>
    <w:rsid w:val="008939F1"/>
    <w:rsid w:val="008940B8"/>
    <w:rsid w:val="008941E3"/>
    <w:rsid w:val="00894A88"/>
    <w:rsid w:val="00895386"/>
    <w:rsid w:val="0089580C"/>
    <w:rsid w:val="00895E66"/>
    <w:rsid w:val="00896957"/>
    <w:rsid w:val="008A21FF"/>
    <w:rsid w:val="008A273A"/>
    <w:rsid w:val="008A2CE2"/>
    <w:rsid w:val="008A30AC"/>
    <w:rsid w:val="008A38A2"/>
    <w:rsid w:val="008A44B8"/>
    <w:rsid w:val="008A4A29"/>
    <w:rsid w:val="008A51A8"/>
    <w:rsid w:val="008A54C7"/>
    <w:rsid w:val="008A5905"/>
    <w:rsid w:val="008A5BEF"/>
    <w:rsid w:val="008A6642"/>
    <w:rsid w:val="008A77D8"/>
    <w:rsid w:val="008B0483"/>
    <w:rsid w:val="008B120C"/>
    <w:rsid w:val="008B2300"/>
    <w:rsid w:val="008B38D1"/>
    <w:rsid w:val="008B51A0"/>
    <w:rsid w:val="008B592A"/>
    <w:rsid w:val="008B7B5C"/>
    <w:rsid w:val="008B7F75"/>
    <w:rsid w:val="008C0C99"/>
    <w:rsid w:val="008C2017"/>
    <w:rsid w:val="008C2153"/>
    <w:rsid w:val="008C410C"/>
    <w:rsid w:val="008C4958"/>
    <w:rsid w:val="008C4A58"/>
    <w:rsid w:val="008C4BAA"/>
    <w:rsid w:val="008C6AE8"/>
    <w:rsid w:val="008C6CE3"/>
    <w:rsid w:val="008C70B2"/>
    <w:rsid w:val="008C7573"/>
    <w:rsid w:val="008C7A96"/>
    <w:rsid w:val="008D00A5"/>
    <w:rsid w:val="008D0415"/>
    <w:rsid w:val="008D049F"/>
    <w:rsid w:val="008D074F"/>
    <w:rsid w:val="008D1140"/>
    <w:rsid w:val="008D1A21"/>
    <w:rsid w:val="008D1D11"/>
    <w:rsid w:val="008D1DFE"/>
    <w:rsid w:val="008D34F1"/>
    <w:rsid w:val="008D39D8"/>
    <w:rsid w:val="008D5891"/>
    <w:rsid w:val="008D623D"/>
    <w:rsid w:val="008D6D1A"/>
    <w:rsid w:val="008D73F1"/>
    <w:rsid w:val="008D7F9F"/>
    <w:rsid w:val="008E065E"/>
    <w:rsid w:val="008E0927"/>
    <w:rsid w:val="008E14E7"/>
    <w:rsid w:val="008E1909"/>
    <w:rsid w:val="008E3401"/>
    <w:rsid w:val="008E3C98"/>
    <w:rsid w:val="008E4478"/>
    <w:rsid w:val="008E4B1D"/>
    <w:rsid w:val="008E6FB7"/>
    <w:rsid w:val="008F0370"/>
    <w:rsid w:val="008F1C4E"/>
    <w:rsid w:val="008F1EAB"/>
    <w:rsid w:val="008F21DB"/>
    <w:rsid w:val="008F33DC"/>
    <w:rsid w:val="008F477F"/>
    <w:rsid w:val="008F5ED1"/>
    <w:rsid w:val="00900BB5"/>
    <w:rsid w:val="00901017"/>
    <w:rsid w:val="00902350"/>
    <w:rsid w:val="00902D19"/>
    <w:rsid w:val="0090336B"/>
    <w:rsid w:val="009035E7"/>
    <w:rsid w:val="009053AA"/>
    <w:rsid w:val="00905B23"/>
    <w:rsid w:val="00906045"/>
    <w:rsid w:val="00906939"/>
    <w:rsid w:val="00906B1A"/>
    <w:rsid w:val="00910B7D"/>
    <w:rsid w:val="009118FC"/>
    <w:rsid w:val="00911AA8"/>
    <w:rsid w:val="00911DFB"/>
    <w:rsid w:val="00912F65"/>
    <w:rsid w:val="009139D0"/>
    <w:rsid w:val="009139D9"/>
    <w:rsid w:val="00914AD8"/>
    <w:rsid w:val="00914CD2"/>
    <w:rsid w:val="00916079"/>
    <w:rsid w:val="00917724"/>
    <w:rsid w:val="00917CE9"/>
    <w:rsid w:val="00917E18"/>
    <w:rsid w:val="0092075B"/>
    <w:rsid w:val="0092097A"/>
    <w:rsid w:val="00920BF2"/>
    <w:rsid w:val="00921DFF"/>
    <w:rsid w:val="00922010"/>
    <w:rsid w:val="009262C8"/>
    <w:rsid w:val="00927CCB"/>
    <w:rsid w:val="00930378"/>
    <w:rsid w:val="0093040C"/>
    <w:rsid w:val="0093076B"/>
    <w:rsid w:val="00930901"/>
    <w:rsid w:val="00931BD9"/>
    <w:rsid w:val="009328C5"/>
    <w:rsid w:val="0093495F"/>
    <w:rsid w:val="00935354"/>
    <w:rsid w:val="009368F3"/>
    <w:rsid w:val="00936A22"/>
    <w:rsid w:val="00936F8E"/>
    <w:rsid w:val="009377C3"/>
    <w:rsid w:val="00941636"/>
    <w:rsid w:val="0094256C"/>
    <w:rsid w:val="00943742"/>
    <w:rsid w:val="00943831"/>
    <w:rsid w:val="00944568"/>
    <w:rsid w:val="00945098"/>
    <w:rsid w:val="009451C8"/>
    <w:rsid w:val="00945C05"/>
    <w:rsid w:val="009466C0"/>
    <w:rsid w:val="00946945"/>
    <w:rsid w:val="00947713"/>
    <w:rsid w:val="009501D5"/>
    <w:rsid w:val="00950DE7"/>
    <w:rsid w:val="009518DA"/>
    <w:rsid w:val="0095325B"/>
    <w:rsid w:val="00953920"/>
    <w:rsid w:val="00953D47"/>
    <w:rsid w:val="009546AF"/>
    <w:rsid w:val="0095681E"/>
    <w:rsid w:val="009572D4"/>
    <w:rsid w:val="00960762"/>
    <w:rsid w:val="009608D3"/>
    <w:rsid w:val="009612ED"/>
    <w:rsid w:val="00961510"/>
    <w:rsid w:val="00961921"/>
    <w:rsid w:val="00963913"/>
    <w:rsid w:val="0096430A"/>
    <w:rsid w:val="009643DA"/>
    <w:rsid w:val="009646C4"/>
    <w:rsid w:val="0096554B"/>
    <w:rsid w:val="0096584A"/>
    <w:rsid w:val="00966CF3"/>
    <w:rsid w:val="00970375"/>
    <w:rsid w:val="00970D19"/>
    <w:rsid w:val="00971F08"/>
    <w:rsid w:val="00973B02"/>
    <w:rsid w:val="009744D3"/>
    <w:rsid w:val="0097571F"/>
    <w:rsid w:val="0097603D"/>
    <w:rsid w:val="00976949"/>
    <w:rsid w:val="00976B55"/>
    <w:rsid w:val="00976BD5"/>
    <w:rsid w:val="00980477"/>
    <w:rsid w:val="00982458"/>
    <w:rsid w:val="00984517"/>
    <w:rsid w:val="009849B4"/>
    <w:rsid w:val="00985253"/>
    <w:rsid w:val="009853B3"/>
    <w:rsid w:val="0098686E"/>
    <w:rsid w:val="00986EB8"/>
    <w:rsid w:val="009870A4"/>
    <w:rsid w:val="009905D7"/>
    <w:rsid w:val="00990630"/>
    <w:rsid w:val="0099080A"/>
    <w:rsid w:val="00991761"/>
    <w:rsid w:val="009926B5"/>
    <w:rsid w:val="00994DCA"/>
    <w:rsid w:val="009960EC"/>
    <w:rsid w:val="00996A0B"/>
    <w:rsid w:val="00996D9C"/>
    <w:rsid w:val="009970DD"/>
    <w:rsid w:val="0099729D"/>
    <w:rsid w:val="009973DA"/>
    <w:rsid w:val="00997D13"/>
    <w:rsid w:val="009A0829"/>
    <w:rsid w:val="009A0FBA"/>
    <w:rsid w:val="009A11EC"/>
    <w:rsid w:val="009A1601"/>
    <w:rsid w:val="009A1BCF"/>
    <w:rsid w:val="009A1C38"/>
    <w:rsid w:val="009A1D0B"/>
    <w:rsid w:val="009A3AF9"/>
    <w:rsid w:val="009A3BB6"/>
    <w:rsid w:val="009A40B8"/>
    <w:rsid w:val="009A462D"/>
    <w:rsid w:val="009A5CBA"/>
    <w:rsid w:val="009A5CCB"/>
    <w:rsid w:val="009B0A26"/>
    <w:rsid w:val="009B10C8"/>
    <w:rsid w:val="009B1597"/>
    <w:rsid w:val="009B1F30"/>
    <w:rsid w:val="009B35B1"/>
    <w:rsid w:val="009B3AC2"/>
    <w:rsid w:val="009B4DF4"/>
    <w:rsid w:val="009B564E"/>
    <w:rsid w:val="009B675B"/>
    <w:rsid w:val="009B7421"/>
    <w:rsid w:val="009B7E87"/>
    <w:rsid w:val="009C0169"/>
    <w:rsid w:val="009C0B5B"/>
    <w:rsid w:val="009C2B89"/>
    <w:rsid w:val="009C35C4"/>
    <w:rsid w:val="009C403E"/>
    <w:rsid w:val="009C47A8"/>
    <w:rsid w:val="009C57F9"/>
    <w:rsid w:val="009C5E9C"/>
    <w:rsid w:val="009C62AF"/>
    <w:rsid w:val="009C6469"/>
    <w:rsid w:val="009D0F5D"/>
    <w:rsid w:val="009D4FF0"/>
    <w:rsid w:val="009D703C"/>
    <w:rsid w:val="009D718F"/>
    <w:rsid w:val="009E068F"/>
    <w:rsid w:val="009E14E0"/>
    <w:rsid w:val="009E2374"/>
    <w:rsid w:val="009E35DB"/>
    <w:rsid w:val="009E457C"/>
    <w:rsid w:val="009E47A3"/>
    <w:rsid w:val="009E4D10"/>
    <w:rsid w:val="009E5D77"/>
    <w:rsid w:val="009E5E8E"/>
    <w:rsid w:val="009E605A"/>
    <w:rsid w:val="009E71B7"/>
    <w:rsid w:val="009E727B"/>
    <w:rsid w:val="009E7388"/>
    <w:rsid w:val="009F08F3"/>
    <w:rsid w:val="009F0CD8"/>
    <w:rsid w:val="009F2C75"/>
    <w:rsid w:val="009F344F"/>
    <w:rsid w:val="009F477A"/>
    <w:rsid w:val="009F4F34"/>
    <w:rsid w:val="009F7CBB"/>
    <w:rsid w:val="00A000CB"/>
    <w:rsid w:val="00A0053F"/>
    <w:rsid w:val="00A015C7"/>
    <w:rsid w:val="00A0192A"/>
    <w:rsid w:val="00A031D8"/>
    <w:rsid w:val="00A038CD"/>
    <w:rsid w:val="00A03E8B"/>
    <w:rsid w:val="00A0444D"/>
    <w:rsid w:val="00A048A8"/>
    <w:rsid w:val="00A04F49"/>
    <w:rsid w:val="00A12790"/>
    <w:rsid w:val="00A13392"/>
    <w:rsid w:val="00A13E54"/>
    <w:rsid w:val="00A13FA2"/>
    <w:rsid w:val="00A14302"/>
    <w:rsid w:val="00A14701"/>
    <w:rsid w:val="00A16C7F"/>
    <w:rsid w:val="00A175C1"/>
    <w:rsid w:val="00A17B75"/>
    <w:rsid w:val="00A17F63"/>
    <w:rsid w:val="00A2193B"/>
    <w:rsid w:val="00A2351A"/>
    <w:rsid w:val="00A2504E"/>
    <w:rsid w:val="00A254E5"/>
    <w:rsid w:val="00A2619B"/>
    <w:rsid w:val="00A264A9"/>
    <w:rsid w:val="00A26DCF"/>
    <w:rsid w:val="00A27785"/>
    <w:rsid w:val="00A27A13"/>
    <w:rsid w:val="00A30187"/>
    <w:rsid w:val="00A3058E"/>
    <w:rsid w:val="00A306A9"/>
    <w:rsid w:val="00A312EF"/>
    <w:rsid w:val="00A3448A"/>
    <w:rsid w:val="00A36297"/>
    <w:rsid w:val="00A367E7"/>
    <w:rsid w:val="00A41439"/>
    <w:rsid w:val="00A41E2B"/>
    <w:rsid w:val="00A434D8"/>
    <w:rsid w:val="00A45B74"/>
    <w:rsid w:val="00A46B73"/>
    <w:rsid w:val="00A51DDC"/>
    <w:rsid w:val="00A52E1D"/>
    <w:rsid w:val="00A533D1"/>
    <w:rsid w:val="00A53470"/>
    <w:rsid w:val="00A54135"/>
    <w:rsid w:val="00A551A1"/>
    <w:rsid w:val="00A55836"/>
    <w:rsid w:val="00A56054"/>
    <w:rsid w:val="00A5685C"/>
    <w:rsid w:val="00A60518"/>
    <w:rsid w:val="00A611BC"/>
    <w:rsid w:val="00A613AC"/>
    <w:rsid w:val="00A61499"/>
    <w:rsid w:val="00A624E3"/>
    <w:rsid w:val="00A626A7"/>
    <w:rsid w:val="00A627A3"/>
    <w:rsid w:val="00A629BA"/>
    <w:rsid w:val="00A62A77"/>
    <w:rsid w:val="00A6311C"/>
    <w:rsid w:val="00A63483"/>
    <w:rsid w:val="00A64245"/>
    <w:rsid w:val="00A657D7"/>
    <w:rsid w:val="00A660AC"/>
    <w:rsid w:val="00A67E6C"/>
    <w:rsid w:val="00A70B6F"/>
    <w:rsid w:val="00A70BF5"/>
    <w:rsid w:val="00A71B99"/>
    <w:rsid w:val="00A72B83"/>
    <w:rsid w:val="00A739D0"/>
    <w:rsid w:val="00A761D4"/>
    <w:rsid w:val="00A771FF"/>
    <w:rsid w:val="00A77EC4"/>
    <w:rsid w:val="00A8027A"/>
    <w:rsid w:val="00A80C7D"/>
    <w:rsid w:val="00A81096"/>
    <w:rsid w:val="00A81E88"/>
    <w:rsid w:val="00A81F9F"/>
    <w:rsid w:val="00A82ED3"/>
    <w:rsid w:val="00A83004"/>
    <w:rsid w:val="00A85749"/>
    <w:rsid w:val="00A85F19"/>
    <w:rsid w:val="00A86AF8"/>
    <w:rsid w:val="00A870FD"/>
    <w:rsid w:val="00A92879"/>
    <w:rsid w:val="00A93D3A"/>
    <w:rsid w:val="00A9442A"/>
    <w:rsid w:val="00A952DA"/>
    <w:rsid w:val="00A95875"/>
    <w:rsid w:val="00A96B43"/>
    <w:rsid w:val="00A97882"/>
    <w:rsid w:val="00A97F48"/>
    <w:rsid w:val="00AA016F"/>
    <w:rsid w:val="00AA177A"/>
    <w:rsid w:val="00AA17D6"/>
    <w:rsid w:val="00AA1ED6"/>
    <w:rsid w:val="00AA51D6"/>
    <w:rsid w:val="00AA6F18"/>
    <w:rsid w:val="00AB0BC8"/>
    <w:rsid w:val="00AB11AD"/>
    <w:rsid w:val="00AB11CA"/>
    <w:rsid w:val="00AB14D9"/>
    <w:rsid w:val="00AB3F68"/>
    <w:rsid w:val="00AB4AB8"/>
    <w:rsid w:val="00AB655E"/>
    <w:rsid w:val="00AB7D8B"/>
    <w:rsid w:val="00AB7F68"/>
    <w:rsid w:val="00AC007F"/>
    <w:rsid w:val="00AC0EA8"/>
    <w:rsid w:val="00AC22FB"/>
    <w:rsid w:val="00AC2ECD"/>
    <w:rsid w:val="00AC3119"/>
    <w:rsid w:val="00AC3467"/>
    <w:rsid w:val="00AC49FB"/>
    <w:rsid w:val="00AC55F4"/>
    <w:rsid w:val="00AC58B8"/>
    <w:rsid w:val="00AC591A"/>
    <w:rsid w:val="00AC5A10"/>
    <w:rsid w:val="00AD0AA3"/>
    <w:rsid w:val="00AD1FF0"/>
    <w:rsid w:val="00AD2ED0"/>
    <w:rsid w:val="00AD3F94"/>
    <w:rsid w:val="00AD4A5A"/>
    <w:rsid w:val="00AD6267"/>
    <w:rsid w:val="00AD700C"/>
    <w:rsid w:val="00AD7824"/>
    <w:rsid w:val="00AE0104"/>
    <w:rsid w:val="00AE221A"/>
    <w:rsid w:val="00AE2698"/>
    <w:rsid w:val="00AE27AC"/>
    <w:rsid w:val="00AE35CD"/>
    <w:rsid w:val="00AE40E0"/>
    <w:rsid w:val="00AE45FE"/>
    <w:rsid w:val="00AE4DBA"/>
    <w:rsid w:val="00AE4ECF"/>
    <w:rsid w:val="00AE4F07"/>
    <w:rsid w:val="00AE6247"/>
    <w:rsid w:val="00AE66BC"/>
    <w:rsid w:val="00AE6AED"/>
    <w:rsid w:val="00AF1C5D"/>
    <w:rsid w:val="00AF28E5"/>
    <w:rsid w:val="00AF2BC8"/>
    <w:rsid w:val="00AF35F9"/>
    <w:rsid w:val="00AF42D7"/>
    <w:rsid w:val="00AF4C9A"/>
    <w:rsid w:val="00AF5BC8"/>
    <w:rsid w:val="00AF6D01"/>
    <w:rsid w:val="00B000A4"/>
    <w:rsid w:val="00B006FE"/>
    <w:rsid w:val="00B007CB"/>
    <w:rsid w:val="00B01A15"/>
    <w:rsid w:val="00B02AA9"/>
    <w:rsid w:val="00B02F04"/>
    <w:rsid w:val="00B02FA3"/>
    <w:rsid w:val="00B0464B"/>
    <w:rsid w:val="00B05084"/>
    <w:rsid w:val="00B055B4"/>
    <w:rsid w:val="00B05C9F"/>
    <w:rsid w:val="00B05FC4"/>
    <w:rsid w:val="00B066A9"/>
    <w:rsid w:val="00B0712E"/>
    <w:rsid w:val="00B07B06"/>
    <w:rsid w:val="00B07DB4"/>
    <w:rsid w:val="00B130B4"/>
    <w:rsid w:val="00B13450"/>
    <w:rsid w:val="00B13B08"/>
    <w:rsid w:val="00B143D2"/>
    <w:rsid w:val="00B1524B"/>
    <w:rsid w:val="00B157F9"/>
    <w:rsid w:val="00B163B8"/>
    <w:rsid w:val="00B169D0"/>
    <w:rsid w:val="00B179C5"/>
    <w:rsid w:val="00B20256"/>
    <w:rsid w:val="00B20D09"/>
    <w:rsid w:val="00B2122C"/>
    <w:rsid w:val="00B21BA1"/>
    <w:rsid w:val="00B22D66"/>
    <w:rsid w:val="00B25229"/>
    <w:rsid w:val="00B25B25"/>
    <w:rsid w:val="00B274AF"/>
    <w:rsid w:val="00B2757F"/>
    <w:rsid w:val="00B2763F"/>
    <w:rsid w:val="00B27AAC"/>
    <w:rsid w:val="00B30929"/>
    <w:rsid w:val="00B31067"/>
    <w:rsid w:val="00B318D7"/>
    <w:rsid w:val="00B338CB"/>
    <w:rsid w:val="00B372AA"/>
    <w:rsid w:val="00B37426"/>
    <w:rsid w:val="00B40445"/>
    <w:rsid w:val="00B409E0"/>
    <w:rsid w:val="00B411BF"/>
    <w:rsid w:val="00B41888"/>
    <w:rsid w:val="00B41AFE"/>
    <w:rsid w:val="00B45A52"/>
    <w:rsid w:val="00B45F74"/>
    <w:rsid w:val="00B46175"/>
    <w:rsid w:val="00B467BC"/>
    <w:rsid w:val="00B46B32"/>
    <w:rsid w:val="00B46D5A"/>
    <w:rsid w:val="00B47095"/>
    <w:rsid w:val="00B51509"/>
    <w:rsid w:val="00B5481F"/>
    <w:rsid w:val="00B548B7"/>
    <w:rsid w:val="00B54E58"/>
    <w:rsid w:val="00B56419"/>
    <w:rsid w:val="00B57D86"/>
    <w:rsid w:val="00B6278A"/>
    <w:rsid w:val="00B62D4D"/>
    <w:rsid w:val="00B6459D"/>
    <w:rsid w:val="00B64CE8"/>
    <w:rsid w:val="00B64F55"/>
    <w:rsid w:val="00B664C7"/>
    <w:rsid w:val="00B668A6"/>
    <w:rsid w:val="00B70D65"/>
    <w:rsid w:val="00B713D8"/>
    <w:rsid w:val="00B71D2C"/>
    <w:rsid w:val="00B73471"/>
    <w:rsid w:val="00B739F6"/>
    <w:rsid w:val="00B75AC6"/>
    <w:rsid w:val="00B75FDF"/>
    <w:rsid w:val="00B76D0F"/>
    <w:rsid w:val="00B77451"/>
    <w:rsid w:val="00B809DE"/>
    <w:rsid w:val="00B811B6"/>
    <w:rsid w:val="00B81436"/>
    <w:rsid w:val="00B815F2"/>
    <w:rsid w:val="00B81A6C"/>
    <w:rsid w:val="00B81FE4"/>
    <w:rsid w:val="00B82226"/>
    <w:rsid w:val="00B8360E"/>
    <w:rsid w:val="00B83891"/>
    <w:rsid w:val="00B85DE5"/>
    <w:rsid w:val="00B86C28"/>
    <w:rsid w:val="00B86E87"/>
    <w:rsid w:val="00B902EA"/>
    <w:rsid w:val="00B90610"/>
    <w:rsid w:val="00B90F73"/>
    <w:rsid w:val="00B91662"/>
    <w:rsid w:val="00B91D11"/>
    <w:rsid w:val="00B93B59"/>
    <w:rsid w:val="00B9406A"/>
    <w:rsid w:val="00B94F6B"/>
    <w:rsid w:val="00B96CFC"/>
    <w:rsid w:val="00B97B5B"/>
    <w:rsid w:val="00BA09BD"/>
    <w:rsid w:val="00BA2280"/>
    <w:rsid w:val="00BA240A"/>
    <w:rsid w:val="00BA2756"/>
    <w:rsid w:val="00BA2A08"/>
    <w:rsid w:val="00BA56D2"/>
    <w:rsid w:val="00BA5F10"/>
    <w:rsid w:val="00BA76E0"/>
    <w:rsid w:val="00BB10D8"/>
    <w:rsid w:val="00BB1159"/>
    <w:rsid w:val="00BB1278"/>
    <w:rsid w:val="00BB2A25"/>
    <w:rsid w:val="00BB41AC"/>
    <w:rsid w:val="00BB49C5"/>
    <w:rsid w:val="00BB51E9"/>
    <w:rsid w:val="00BB66AC"/>
    <w:rsid w:val="00BC0FDC"/>
    <w:rsid w:val="00BC254F"/>
    <w:rsid w:val="00BC3053"/>
    <w:rsid w:val="00BC398B"/>
    <w:rsid w:val="00BC3DF7"/>
    <w:rsid w:val="00BC4D2E"/>
    <w:rsid w:val="00BC531C"/>
    <w:rsid w:val="00BC73CE"/>
    <w:rsid w:val="00BD0583"/>
    <w:rsid w:val="00BD3055"/>
    <w:rsid w:val="00BD410E"/>
    <w:rsid w:val="00BD48AC"/>
    <w:rsid w:val="00BD5F1A"/>
    <w:rsid w:val="00BD6948"/>
    <w:rsid w:val="00BE0C92"/>
    <w:rsid w:val="00BE1234"/>
    <w:rsid w:val="00BE2FA6"/>
    <w:rsid w:val="00BE30B4"/>
    <w:rsid w:val="00BE315A"/>
    <w:rsid w:val="00BE31CF"/>
    <w:rsid w:val="00BE333F"/>
    <w:rsid w:val="00BE377B"/>
    <w:rsid w:val="00BE3B57"/>
    <w:rsid w:val="00BE6149"/>
    <w:rsid w:val="00BE6BC9"/>
    <w:rsid w:val="00BE6D53"/>
    <w:rsid w:val="00BE7406"/>
    <w:rsid w:val="00BE7603"/>
    <w:rsid w:val="00BE7D39"/>
    <w:rsid w:val="00BE7E4C"/>
    <w:rsid w:val="00BF1F37"/>
    <w:rsid w:val="00BF1F97"/>
    <w:rsid w:val="00BF3279"/>
    <w:rsid w:val="00BF3DEA"/>
    <w:rsid w:val="00BF3F7E"/>
    <w:rsid w:val="00BF45BE"/>
    <w:rsid w:val="00BF46DC"/>
    <w:rsid w:val="00BF4B92"/>
    <w:rsid w:val="00BF7036"/>
    <w:rsid w:val="00BF74C7"/>
    <w:rsid w:val="00C015F1"/>
    <w:rsid w:val="00C01F33"/>
    <w:rsid w:val="00C02004"/>
    <w:rsid w:val="00C027F2"/>
    <w:rsid w:val="00C02CC6"/>
    <w:rsid w:val="00C040F7"/>
    <w:rsid w:val="00C044AB"/>
    <w:rsid w:val="00C05706"/>
    <w:rsid w:val="00C058FC"/>
    <w:rsid w:val="00C07377"/>
    <w:rsid w:val="00C10478"/>
    <w:rsid w:val="00C1048C"/>
    <w:rsid w:val="00C12107"/>
    <w:rsid w:val="00C14D4B"/>
    <w:rsid w:val="00C154BB"/>
    <w:rsid w:val="00C16843"/>
    <w:rsid w:val="00C17056"/>
    <w:rsid w:val="00C176DA"/>
    <w:rsid w:val="00C17CDE"/>
    <w:rsid w:val="00C20BE2"/>
    <w:rsid w:val="00C21A36"/>
    <w:rsid w:val="00C2215C"/>
    <w:rsid w:val="00C223A9"/>
    <w:rsid w:val="00C23EAA"/>
    <w:rsid w:val="00C24BE4"/>
    <w:rsid w:val="00C27655"/>
    <w:rsid w:val="00C279B5"/>
    <w:rsid w:val="00C27C45"/>
    <w:rsid w:val="00C27E09"/>
    <w:rsid w:val="00C27E1F"/>
    <w:rsid w:val="00C309AC"/>
    <w:rsid w:val="00C312AC"/>
    <w:rsid w:val="00C31C25"/>
    <w:rsid w:val="00C3308F"/>
    <w:rsid w:val="00C33BCB"/>
    <w:rsid w:val="00C3548F"/>
    <w:rsid w:val="00C3719D"/>
    <w:rsid w:val="00C37544"/>
    <w:rsid w:val="00C37CB2"/>
    <w:rsid w:val="00C41126"/>
    <w:rsid w:val="00C417AC"/>
    <w:rsid w:val="00C42675"/>
    <w:rsid w:val="00C4716E"/>
    <w:rsid w:val="00C473A5"/>
    <w:rsid w:val="00C50377"/>
    <w:rsid w:val="00C514EB"/>
    <w:rsid w:val="00C52BBB"/>
    <w:rsid w:val="00C5348F"/>
    <w:rsid w:val="00C53AAB"/>
    <w:rsid w:val="00C54995"/>
    <w:rsid w:val="00C54AC0"/>
    <w:rsid w:val="00C54D41"/>
    <w:rsid w:val="00C55815"/>
    <w:rsid w:val="00C6064E"/>
    <w:rsid w:val="00C60653"/>
    <w:rsid w:val="00C60783"/>
    <w:rsid w:val="00C6173A"/>
    <w:rsid w:val="00C62AF1"/>
    <w:rsid w:val="00C63CE3"/>
    <w:rsid w:val="00C64072"/>
    <w:rsid w:val="00C642E7"/>
    <w:rsid w:val="00C64672"/>
    <w:rsid w:val="00C65D4F"/>
    <w:rsid w:val="00C678E3"/>
    <w:rsid w:val="00C700A3"/>
    <w:rsid w:val="00C70697"/>
    <w:rsid w:val="00C72093"/>
    <w:rsid w:val="00C72EF4"/>
    <w:rsid w:val="00C744FE"/>
    <w:rsid w:val="00C755EB"/>
    <w:rsid w:val="00C75D2F"/>
    <w:rsid w:val="00C75DC7"/>
    <w:rsid w:val="00C76043"/>
    <w:rsid w:val="00C767BE"/>
    <w:rsid w:val="00C76E3C"/>
    <w:rsid w:val="00C77715"/>
    <w:rsid w:val="00C813E1"/>
    <w:rsid w:val="00C81568"/>
    <w:rsid w:val="00C8164C"/>
    <w:rsid w:val="00C8181D"/>
    <w:rsid w:val="00C82310"/>
    <w:rsid w:val="00C82C8F"/>
    <w:rsid w:val="00C82E3E"/>
    <w:rsid w:val="00C833D7"/>
    <w:rsid w:val="00C87E8E"/>
    <w:rsid w:val="00C9027A"/>
    <w:rsid w:val="00C9068E"/>
    <w:rsid w:val="00C90A91"/>
    <w:rsid w:val="00C90C6E"/>
    <w:rsid w:val="00C93814"/>
    <w:rsid w:val="00C93C4B"/>
    <w:rsid w:val="00C93DD7"/>
    <w:rsid w:val="00C944AB"/>
    <w:rsid w:val="00C957D2"/>
    <w:rsid w:val="00C957E2"/>
    <w:rsid w:val="00C95B12"/>
    <w:rsid w:val="00C95B40"/>
    <w:rsid w:val="00C978B4"/>
    <w:rsid w:val="00CA03B5"/>
    <w:rsid w:val="00CA1965"/>
    <w:rsid w:val="00CA1ED8"/>
    <w:rsid w:val="00CA24AC"/>
    <w:rsid w:val="00CA24C6"/>
    <w:rsid w:val="00CA25BD"/>
    <w:rsid w:val="00CA2F17"/>
    <w:rsid w:val="00CA3452"/>
    <w:rsid w:val="00CA34C4"/>
    <w:rsid w:val="00CA4EB1"/>
    <w:rsid w:val="00CA6398"/>
    <w:rsid w:val="00CA66CE"/>
    <w:rsid w:val="00CB02E5"/>
    <w:rsid w:val="00CB1185"/>
    <w:rsid w:val="00CB1551"/>
    <w:rsid w:val="00CB1F63"/>
    <w:rsid w:val="00CB2FF7"/>
    <w:rsid w:val="00CB3DF2"/>
    <w:rsid w:val="00CB4577"/>
    <w:rsid w:val="00CB4F09"/>
    <w:rsid w:val="00CB7170"/>
    <w:rsid w:val="00CB79F2"/>
    <w:rsid w:val="00CC040E"/>
    <w:rsid w:val="00CC0BE1"/>
    <w:rsid w:val="00CC111F"/>
    <w:rsid w:val="00CC2011"/>
    <w:rsid w:val="00CC3EA0"/>
    <w:rsid w:val="00CC5280"/>
    <w:rsid w:val="00CC76B9"/>
    <w:rsid w:val="00CC7B45"/>
    <w:rsid w:val="00CC7E53"/>
    <w:rsid w:val="00CD0427"/>
    <w:rsid w:val="00CD1188"/>
    <w:rsid w:val="00CD2ED1"/>
    <w:rsid w:val="00CD337B"/>
    <w:rsid w:val="00CD5A47"/>
    <w:rsid w:val="00CD5B50"/>
    <w:rsid w:val="00CD7870"/>
    <w:rsid w:val="00CE0424"/>
    <w:rsid w:val="00CE26DD"/>
    <w:rsid w:val="00CE280F"/>
    <w:rsid w:val="00CE2E3D"/>
    <w:rsid w:val="00CE4488"/>
    <w:rsid w:val="00CE7561"/>
    <w:rsid w:val="00CF1354"/>
    <w:rsid w:val="00CF24F6"/>
    <w:rsid w:val="00CF2BF2"/>
    <w:rsid w:val="00CF2F97"/>
    <w:rsid w:val="00CF3B1F"/>
    <w:rsid w:val="00CF3BF6"/>
    <w:rsid w:val="00CF4084"/>
    <w:rsid w:val="00CF589D"/>
    <w:rsid w:val="00CF625B"/>
    <w:rsid w:val="00CF687E"/>
    <w:rsid w:val="00D00AA0"/>
    <w:rsid w:val="00D02198"/>
    <w:rsid w:val="00D0349B"/>
    <w:rsid w:val="00D04012"/>
    <w:rsid w:val="00D0693C"/>
    <w:rsid w:val="00D10249"/>
    <w:rsid w:val="00D10A82"/>
    <w:rsid w:val="00D115C3"/>
    <w:rsid w:val="00D11897"/>
    <w:rsid w:val="00D127E4"/>
    <w:rsid w:val="00D12D6C"/>
    <w:rsid w:val="00D13135"/>
    <w:rsid w:val="00D13ADF"/>
    <w:rsid w:val="00D13E4E"/>
    <w:rsid w:val="00D140FA"/>
    <w:rsid w:val="00D14410"/>
    <w:rsid w:val="00D17398"/>
    <w:rsid w:val="00D21526"/>
    <w:rsid w:val="00D21742"/>
    <w:rsid w:val="00D239A7"/>
    <w:rsid w:val="00D23F47"/>
    <w:rsid w:val="00D257E9"/>
    <w:rsid w:val="00D25A45"/>
    <w:rsid w:val="00D27B14"/>
    <w:rsid w:val="00D32E1D"/>
    <w:rsid w:val="00D347FB"/>
    <w:rsid w:val="00D36CB5"/>
    <w:rsid w:val="00D36E71"/>
    <w:rsid w:val="00D37026"/>
    <w:rsid w:val="00D37D87"/>
    <w:rsid w:val="00D402BB"/>
    <w:rsid w:val="00D40B33"/>
    <w:rsid w:val="00D40EA4"/>
    <w:rsid w:val="00D4318F"/>
    <w:rsid w:val="00D43312"/>
    <w:rsid w:val="00D438BF"/>
    <w:rsid w:val="00D43E7C"/>
    <w:rsid w:val="00D4400B"/>
    <w:rsid w:val="00D440F8"/>
    <w:rsid w:val="00D44CCD"/>
    <w:rsid w:val="00D44D36"/>
    <w:rsid w:val="00D45B03"/>
    <w:rsid w:val="00D46570"/>
    <w:rsid w:val="00D50A88"/>
    <w:rsid w:val="00D51281"/>
    <w:rsid w:val="00D546FF"/>
    <w:rsid w:val="00D54D71"/>
    <w:rsid w:val="00D55463"/>
    <w:rsid w:val="00D55AD5"/>
    <w:rsid w:val="00D56983"/>
    <w:rsid w:val="00D576CA"/>
    <w:rsid w:val="00D60BB0"/>
    <w:rsid w:val="00D61AF5"/>
    <w:rsid w:val="00D6396C"/>
    <w:rsid w:val="00D64C95"/>
    <w:rsid w:val="00D652B5"/>
    <w:rsid w:val="00D65A88"/>
    <w:rsid w:val="00D66060"/>
    <w:rsid w:val="00D66155"/>
    <w:rsid w:val="00D70529"/>
    <w:rsid w:val="00D708B0"/>
    <w:rsid w:val="00D7147E"/>
    <w:rsid w:val="00D72285"/>
    <w:rsid w:val="00D77B1D"/>
    <w:rsid w:val="00D8021F"/>
    <w:rsid w:val="00D80383"/>
    <w:rsid w:val="00D80C09"/>
    <w:rsid w:val="00D819CC"/>
    <w:rsid w:val="00D823C6"/>
    <w:rsid w:val="00D8327F"/>
    <w:rsid w:val="00D85E3A"/>
    <w:rsid w:val="00D86CA3"/>
    <w:rsid w:val="00D87088"/>
    <w:rsid w:val="00D871CE"/>
    <w:rsid w:val="00D873D5"/>
    <w:rsid w:val="00D8760E"/>
    <w:rsid w:val="00D90E6A"/>
    <w:rsid w:val="00D9196D"/>
    <w:rsid w:val="00D926E2"/>
    <w:rsid w:val="00D92982"/>
    <w:rsid w:val="00D93484"/>
    <w:rsid w:val="00D96F76"/>
    <w:rsid w:val="00D97F78"/>
    <w:rsid w:val="00DA1958"/>
    <w:rsid w:val="00DA305E"/>
    <w:rsid w:val="00DA5417"/>
    <w:rsid w:val="00DA56E8"/>
    <w:rsid w:val="00DA6045"/>
    <w:rsid w:val="00DB0192"/>
    <w:rsid w:val="00DB0A9F"/>
    <w:rsid w:val="00DB0F77"/>
    <w:rsid w:val="00DB1B51"/>
    <w:rsid w:val="00DB1D05"/>
    <w:rsid w:val="00DB2846"/>
    <w:rsid w:val="00DB377D"/>
    <w:rsid w:val="00DB3C82"/>
    <w:rsid w:val="00DB55CA"/>
    <w:rsid w:val="00DB56BC"/>
    <w:rsid w:val="00DC141C"/>
    <w:rsid w:val="00DC257F"/>
    <w:rsid w:val="00DC2AFD"/>
    <w:rsid w:val="00DC2D36"/>
    <w:rsid w:val="00DC4E1B"/>
    <w:rsid w:val="00DC53EF"/>
    <w:rsid w:val="00DD0C66"/>
    <w:rsid w:val="00DD0D48"/>
    <w:rsid w:val="00DD1F4A"/>
    <w:rsid w:val="00DD3276"/>
    <w:rsid w:val="00DD4076"/>
    <w:rsid w:val="00DD47A3"/>
    <w:rsid w:val="00DD507B"/>
    <w:rsid w:val="00DD55D3"/>
    <w:rsid w:val="00DD633D"/>
    <w:rsid w:val="00DD75AD"/>
    <w:rsid w:val="00DD7A9B"/>
    <w:rsid w:val="00DE1C7D"/>
    <w:rsid w:val="00DE3615"/>
    <w:rsid w:val="00DE4003"/>
    <w:rsid w:val="00DE5430"/>
    <w:rsid w:val="00DE5608"/>
    <w:rsid w:val="00DE57B7"/>
    <w:rsid w:val="00DE58D0"/>
    <w:rsid w:val="00DE654F"/>
    <w:rsid w:val="00DF0B6E"/>
    <w:rsid w:val="00DF15E0"/>
    <w:rsid w:val="00DF37A0"/>
    <w:rsid w:val="00DF4791"/>
    <w:rsid w:val="00DF79E9"/>
    <w:rsid w:val="00DF7F6E"/>
    <w:rsid w:val="00E001A5"/>
    <w:rsid w:val="00E006B4"/>
    <w:rsid w:val="00E03934"/>
    <w:rsid w:val="00E043A8"/>
    <w:rsid w:val="00E0492F"/>
    <w:rsid w:val="00E04D95"/>
    <w:rsid w:val="00E05538"/>
    <w:rsid w:val="00E05C49"/>
    <w:rsid w:val="00E07EF2"/>
    <w:rsid w:val="00E1039B"/>
    <w:rsid w:val="00E10850"/>
    <w:rsid w:val="00E10DA3"/>
    <w:rsid w:val="00E110E7"/>
    <w:rsid w:val="00E11B20"/>
    <w:rsid w:val="00E12009"/>
    <w:rsid w:val="00E15343"/>
    <w:rsid w:val="00E1541C"/>
    <w:rsid w:val="00E17FA2"/>
    <w:rsid w:val="00E20A94"/>
    <w:rsid w:val="00E212B9"/>
    <w:rsid w:val="00E21645"/>
    <w:rsid w:val="00E21B9C"/>
    <w:rsid w:val="00E22330"/>
    <w:rsid w:val="00E23776"/>
    <w:rsid w:val="00E30B5A"/>
    <w:rsid w:val="00E3123D"/>
    <w:rsid w:val="00E31290"/>
    <w:rsid w:val="00E31461"/>
    <w:rsid w:val="00E31D43"/>
    <w:rsid w:val="00E32608"/>
    <w:rsid w:val="00E33140"/>
    <w:rsid w:val="00E34188"/>
    <w:rsid w:val="00E348D8"/>
    <w:rsid w:val="00E34B6E"/>
    <w:rsid w:val="00E35559"/>
    <w:rsid w:val="00E36D13"/>
    <w:rsid w:val="00E3723A"/>
    <w:rsid w:val="00E37860"/>
    <w:rsid w:val="00E40AAE"/>
    <w:rsid w:val="00E42DAC"/>
    <w:rsid w:val="00E43128"/>
    <w:rsid w:val="00E431D4"/>
    <w:rsid w:val="00E43E68"/>
    <w:rsid w:val="00E446F1"/>
    <w:rsid w:val="00E4595D"/>
    <w:rsid w:val="00E46886"/>
    <w:rsid w:val="00E46ABC"/>
    <w:rsid w:val="00E47868"/>
    <w:rsid w:val="00E47AEF"/>
    <w:rsid w:val="00E50EDF"/>
    <w:rsid w:val="00E511B2"/>
    <w:rsid w:val="00E53024"/>
    <w:rsid w:val="00E53B75"/>
    <w:rsid w:val="00E54E3B"/>
    <w:rsid w:val="00E57565"/>
    <w:rsid w:val="00E61BEB"/>
    <w:rsid w:val="00E636B3"/>
    <w:rsid w:val="00E6378A"/>
    <w:rsid w:val="00E63838"/>
    <w:rsid w:val="00E63C37"/>
    <w:rsid w:val="00E64434"/>
    <w:rsid w:val="00E661C0"/>
    <w:rsid w:val="00E67C51"/>
    <w:rsid w:val="00E705BC"/>
    <w:rsid w:val="00E7080B"/>
    <w:rsid w:val="00E70F7F"/>
    <w:rsid w:val="00E716EF"/>
    <w:rsid w:val="00E72EFC"/>
    <w:rsid w:val="00E74734"/>
    <w:rsid w:val="00E749C1"/>
    <w:rsid w:val="00E74E7C"/>
    <w:rsid w:val="00E758EC"/>
    <w:rsid w:val="00E8234C"/>
    <w:rsid w:val="00E83809"/>
    <w:rsid w:val="00E83AA9"/>
    <w:rsid w:val="00E84111"/>
    <w:rsid w:val="00E85928"/>
    <w:rsid w:val="00E8642A"/>
    <w:rsid w:val="00E87822"/>
    <w:rsid w:val="00E90395"/>
    <w:rsid w:val="00E90E49"/>
    <w:rsid w:val="00E91322"/>
    <w:rsid w:val="00E917F9"/>
    <w:rsid w:val="00E9291C"/>
    <w:rsid w:val="00E93FA9"/>
    <w:rsid w:val="00E93FFE"/>
    <w:rsid w:val="00E94639"/>
    <w:rsid w:val="00E94F8A"/>
    <w:rsid w:val="00E95116"/>
    <w:rsid w:val="00E9562D"/>
    <w:rsid w:val="00E9570D"/>
    <w:rsid w:val="00EA3215"/>
    <w:rsid w:val="00EA653C"/>
    <w:rsid w:val="00EA7A41"/>
    <w:rsid w:val="00EA7D0C"/>
    <w:rsid w:val="00EB077B"/>
    <w:rsid w:val="00EB0C65"/>
    <w:rsid w:val="00EB0FF8"/>
    <w:rsid w:val="00EB150A"/>
    <w:rsid w:val="00EB2204"/>
    <w:rsid w:val="00EB319A"/>
    <w:rsid w:val="00EB4EA2"/>
    <w:rsid w:val="00EB5305"/>
    <w:rsid w:val="00EB550D"/>
    <w:rsid w:val="00EB7B49"/>
    <w:rsid w:val="00EC1635"/>
    <w:rsid w:val="00EC24D5"/>
    <w:rsid w:val="00EC27C6"/>
    <w:rsid w:val="00EC4207"/>
    <w:rsid w:val="00EC46EA"/>
    <w:rsid w:val="00EC5653"/>
    <w:rsid w:val="00EC5D37"/>
    <w:rsid w:val="00EC652D"/>
    <w:rsid w:val="00EC69F7"/>
    <w:rsid w:val="00EC71CE"/>
    <w:rsid w:val="00ED00A5"/>
    <w:rsid w:val="00ED0E16"/>
    <w:rsid w:val="00ED1006"/>
    <w:rsid w:val="00ED1015"/>
    <w:rsid w:val="00ED1D3C"/>
    <w:rsid w:val="00ED23FD"/>
    <w:rsid w:val="00ED432B"/>
    <w:rsid w:val="00ED487A"/>
    <w:rsid w:val="00ED53DB"/>
    <w:rsid w:val="00ED6C9E"/>
    <w:rsid w:val="00EE19F9"/>
    <w:rsid w:val="00EE1C7C"/>
    <w:rsid w:val="00EE35AF"/>
    <w:rsid w:val="00EE4739"/>
    <w:rsid w:val="00EF0B2C"/>
    <w:rsid w:val="00EF14AC"/>
    <w:rsid w:val="00EF18FE"/>
    <w:rsid w:val="00EF4B62"/>
    <w:rsid w:val="00EF566B"/>
    <w:rsid w:val="00EF5787"/>
    <w:rsid w:val="00EF60D0"/>
    <w:rsid w:val="00F0528D"/>
    <w:rsid w:val="00F0535A"/>
    <w:rsid w:val="00F06C67"/>
    <w:rsid w:val="00F06DFD"/>
    <w:rsid w:val="00F071D1"/>
    <w:rsid w:val="00F07373"/>
    <w:rsid w:val="00F07533"/>
    <w:rsid w:val="00F07DC9"/>
    <w:rsid w:val="00F10300"/>
    <w:rsid w:val="00F10629"/>
    <w:rsid w:val="00F10E69"/>
    <w:rsid w:val="00F112D7"/>
    <w:rsid w:val="00F125A3"/>
    <w:rsid w:val="00F12A67"/>
    <w:rsid w:val="00F133D0"/>
    <w:rsid w:val="00F14579"/>
    <w:rsid w:val="00F14F14"/>
    <w:rsid w:val="00F15FA5"/>
    <w:rsid w:val="00F1748A"/>
    <w:rsid w:val="00F209B7"/>
    <w:rsid w:val="00F21022"/>
    <w:rsid w:val="00F217F2"/>
    <w:rsid w:val="00F2376A"/>
    <w:rsid w:val="00F2376F"/>
    <w:rsid w:val="00F243D8"/>
    <w:rsid w:val="00F2513A"/>
    <w:rsid w:val="00F30801"/>
    <w:rsid w:val="00F30828"/>
    <w:rsid w:val="00F30B1C"/>
    <w:rsid w:val="00F313D6"/>
    <w:rsid w:val="00F32614"/>
    <w:rsid w:val="00F33DFF"/>
    <w:rsid w:val="00F34867"/>
    <w:rsid w:val="00F35841"/>
    <w:rsid w:val="00F40014"/>
    <w:rsid w:val="00F40F0C"/>
    <w:rsid w:val="00F40F93"/>
    <w:rsid w:val="00F41C85"/>
    <w:rsid w:val="00F424DE"/>
    <w:rsid w:val="00F43CAB"/>
    <w:rsid w:val="00F44078"/>
    <w:rsid w:val="00F450D8"/>
    <w:rsid w:val="00F4568A"/>
    <w:rsid w:val="00F4766C"/>
    <w:rsid w:val="00F5060E"/>
    <w:rsid w:val="00F507D1"/>
    <w:rsid w:val="00F519CE"/>
    <w:rsid w:val="00F51ADA"/>
    <w:rsid w:val="00F534C0"/>
    <w:rsid w:val="00F54C45"/>
    <w:rsid w:val="00F5524D"/>
    <w:rsid w:val="00F55741"/>
    <w:rsid w:val="00F56408"/>
    <w:rsid w:val="00F574A6"/>
    <w:rsid w:val="00F60203"/>
    <w:rsid w:val="00F607C5"/>
    <w:rsid w:val="00F60DEA"/>
    <w:rsid w:val="00F61044"/>
    <w:rsid w:val="00F625E7"/>
    <w:rsid w:val="00F6302A"/>
    <w:rsid w:val="00F633AB"/>
    <w:rsid w:val="00F63950"/>
    <w:rsid w:val="00F648E0"/>
    <w:rsid w:val="00F64C2B"/>
    <w:rsid w:val="00F651BE"/>
    <w:rsid w:val="00F6631B"/>
    <w:rsid w:val="00F67F53"/>
    <w:rsid w:val="00F703BE"/>
    <w:rsid w:val="00F70A4A"/>
    <w:rsid w:val="00F71F69"/>
    <w:rsid w:val="00F72543"/>
    <w:rsid w:val="00F725CC"/>
    <w:rsid w:val="00F72B72"/>
    <w:rsid w:val="00F72DFD"/>
    <w:rsid w:val="00F73858"/>
    <w:rsid w:val="00F74355"/>
    <w:rsid w:val="00F74534"/>
    <w:rsid w:val="00F74BB9"/>
    <w:rsid w:val="00F74CC6"/>
    <w:rsid w:val="00F75582"/>
    <w:rsid w:val="00F7612E"/>
    <w:rsid w:val="00F7615A"/>
    <w:rsid w:val="00F76EFA"/>
    <w:rsid w:val="00F804BE"/>
    <w:rsid w:val="00F817CE"/>
    <w:rsid w:val="00F82CAC"/>
    <w:rsid w:val="00F83546"/>
    <w:rsid w:val="00F8456C"/>
    <w:rsid w:val="00F859D8"/>
    <w:rsid w:val="00F868F5"/>
    <w:rsid w:val="00F87052"/>
    <w:rsid w:val="00F878A1"/>
    <w:rsid w:val="00F87DE0"/>
    <w:rsid w:val="00F9056A"/>
    <w:rsid w:val="00F90BB7"/>
    <w:rsid w:val="00F90F8D"/>
    <w:rsid w:val="00F91779"/>
    <w:rsid w:val="00F92397"/>
    <w:rsid w:val="00F92782"/>
    <w:rsid w:val="00F92A4C"/>
    <w:rsid w:val="00F93565"/>
    <w:rsid w:val="00F93775"/>
    <w:rsid w:val="00F93AA9"/>
    <w:rsid w:val="00F94B1B"/>
    <w:rsid w:val="00F95E06"/>
    <w:rsid w:val="00F966F4"/>
    <w:rsid w:val="00F96985"/>
    <w:rsid w:val="00F97838"/>
    <w:rsid w:val="00F97AD6"/>
    <w:rsid w:val="00FA02A8"/>
    <w:rsid w:val="00FA03A3"/>
    <w:rsid w:val="00FA222E"/>
    <w:rsid w:val="00FA2BB3"/>
    <w:rsid w:val="00FA3119"/>
    <w:rsid w:val="00FA3B48"/>
    <w:rsid w:val="00FA492E"/>
    <w:rsid w:val="00FA4AC0"/>
    <w:rsid w:val="00FA4E3A"/>
    <w:rsid w:val="00FA78DE"/>
    <w:rsid w:val="00FB07BE"/>
    <w:rsid w:val="00FB0829"/>
    <w:rsid w:val="00FB18BB"/>
    <w:rsid w:val="00FB19EF"/>
    <w:rsid w:val="00FB4C80"/>
    <w:rsid w:val="00FB565D"/>
    <w:rsid w:val="00FB5E28"/>
    <w:rsid w:val="00FB60A7"/>
    <w:rsid w:val="00FB6A6A"/>
    <w:rsid w:val="00FC108F"/>
    <w:rsid w:val="00FC2F5B"/>
    <w:rsid w:val="00FC5A95"/>
    <w:rsid w:val="00FC6A20"/>
    <w:rsid w:val="00FC7429"/>
    <w:rsid w:val="00FD07F6"/>
    <w:rsid w:val="00FD1EC8"/>
    <w:rsid w:val="00FD2B96"/>
    <w:rsid w:val="00FD327E"/>
    <w:rsid w:val="00FD3C1A"/>
    <w:rsid w:val="00FD3D0E"/>
    <w:rsid w:val="00FD4203"/>
    <w:rsid w:val="00FD4255"/>
    <w:rsid w:val="00FD47ED"/>
    <w:rsid w:val="00FD5CCF"/>
    <w:rsid w:val="00FD61CA"/>
    <w:rsid w:val="00FD6AA1"/>
    <w:rsid w:val="00FD74DB"/>
    <w:rsid w:val="00FD7660"/>
    <w:rsid w:val="00FE0655"/>
    <w:rsid w:val="00FE19E8"/>
    <w:rsid w:val="00FE2365"/>
    <w:rsid w:val="00FE37D7"/>
    <w:rsid w:val="00FE44A2"/>
    <w:rsid w:val="00FE47E8"/>
    <w:rsid w:val="00FE4C7B"/>
    <w:rsid w:val="00FE59FE"/>
    <w:rsid w:val="00FE5DE9"/>
    <w:rsid w:val="00FE65E9"/>
    <w:rsid w:val="00FE7336"/>
    <w:rsid w:val="00FE787C"/>
    <w:rsid w:val="00FF0205"/>
    <w:rsid w:val="00FF122C"/>
    <w:rsid w:val="00FF3B60"/>
    <w:rsid w:val="00FF3BE3"/>
    <w:rsid w:val="00FF45A5"/>
    <w:rsid w:val="00FF5C91"/>
    <w:rsid w:val="00FF6C86"/>
    <w:rsid w:val="089C9591"/>
    <w:rsid w:val="20D95B1A"/>
    <w:rsid w:val="512D02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ADA87C6-C871-4330-AB84-C7B0639D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A07F7"/>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cs="Arial"/>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3gpp.org/ftp/tsg_ran/WG1_RL1/TSGR1_110b-e/Docs/R1-2208353.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78C2400C-EE3E-4DEF-9BEB-A4C55B2B7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25</Pages>
  <Words>6785</Words>
  <Characters>38675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45370</CharactersWithSpaces>
  <SharedDoc>false</SharedDoc>
  <HLinks>
    <vt:vector size="192" baseType="variant">
      <vt:variant>
        <vt:i4>5308475</vt:i4>
      </vt:variant>
      <vt:variant>
        <vt:i4>417</vt:i4>
      </vt:variant>
      <vt:variant>
        <vt:i4>0</vt:i4>
      </vt:variant>
      <vt:variant>
        <vt:i4>5</vt:i4>
      </vt:variant>
      <vt:variant>
        <vt:lpwstr>https://www.3gpp.org/ftp/tsg_ran/WG1_RL1/TSGR1_110b-e/Docs/R1-2208353.zip</vt:lpwstr>
      </vt:variant>
      <vt:variant>
        <vt:lpwstr/>
      </vt:variant>
      <vt:variant>
        <vt:i4>7143426</vt:i4>
      </vt:variant>
      <vt:variant>
        <vt:i4>414</vt:i4>
      </vt:variant>
      <vt:variant>
        <vt:i4>0</vt:i4>
      </vt:variant>
      <vt:variant>
        <vt:i4>5</vt:i4>
      </vt:variant>
      <vt:variant>
        <vt:lpwstr>https://www.3gpp.org/ftp/tsg_ran/TSG_RAN/TSGR_103/Docs/RP-240775.zip</vt:lpwstr>
      </vt:variant>
      <vt:variant>
        <vt:lpwstr/>
      </vt:variant>
      <vt:variant>
        <vt:i4>2031664</vt:i4>
      </vt:variant>
      <vt:variant>
        <vt:i4>410</vt:i4>
      </vt:variant>
      <vt:variant>
        <vt:i4>0</vt:i4>
      </vt:variant>
      <vt:variant>
        <vt:i4>5</vt:i4>
      </vt:variant>
      <vt:variant>
        <vt:lpwstr/>
      </vt:variant>
      <vt:variant>
        <vt:lpwstr>_Toc166076087</vt:lpwstr>
      </vt:variant>
      <vt:variant>
        <vt:i4>2031664</vt:i4>
      </vt:variant>
      <vt:variant>
        <vt:i4>407</vt:i4>
      </vt:variant>
      <vt:variant>
        <vt:i4>0</vt:i4>
      </vt:variant>
      <vt:variant>
        <vt:i4>5</vt:i4>
      </vt:variant>
      <vt:variant>
        <vt:lpwstr/>
      </vt:variant>
      <vt:variant>
        <vt:lpwstr>_Toc166076086</vt:lpwstr>
      </vt:variant>
      <vt:variant>
        <vt:i4>2031664</vt:i4>
      </vt:variant>
      <vt:variant>
        <vt:i4>404</vt:i4>
      </vt:variant>
      <vt:variant>
        <vt:i4>0</vt:i4>
      </vt:variant>
      <vt:variant>
        <vt:i4>5</vt:i4>
      </vt:variant>
      <vt:variant>
        <vt:lpwstr/>
      </vt:variant>
      <vt:variant>
        <vt:lpwstr>_Toc166076085</vt:lpwstr>
      </vt:variant>
      <vt:variant>
        <vt:i4>2031664</vt:i4>
      </vt:variant>
      <vt:variant>
        <vt:i4>401</vt:i4>
      </vt:variant>
      <vt:variant>
        <vt:i4>0</vt:i4>
      </vt:variant>
      <vt:variant>
        <vt:i4>5</vt:i4>
      </vt:variant>
      <vt:variant>
        <vt:lpwstr/>
      </vt:variant>
      <vt:variant>
        <vt:lpwstr>_Toc166076084</vt:lpwstr>
      </vt:variant>
      <vt:variant>
        <vt:i4>2031664</vt:i4>
      </vt:variant>
      <vt:variant>
        <vt:i4>398</vt:i4>
      </vt:variant>
      <vt:variant>
        <vt:i4>0</vt:i4>
      </vt:variant>
      <vt:variant>
        <vt:i4>5</vt:i4>
      </vt:variant>
      <vt:variant>
        <vt:lpwstr/>
      </vt:variant>
      <vt:variant>
        <vt:lpwstr>_Toc166076083</vt:lpwstr>
      </vt:variant>
      <vt:variant>
        <vt:i4>2031664</vt:i4>
      </vt:variant>
      <vt:variant>
        <vt:i4>395</vt:i4>
      </vt:variant>
      <vt:variant>
        <vt:i4>0</vt:i4>
      </vt:variant>
      <vt:variant>
        <vt:i4>5</vt:i4>
      </vt:variant>
      <vt:variant>
        <vt:lpwstr/>
      </vt:variant>
      <vt:variant>
        <vt:lpwstr>_Toc166076082</vt:lpwstr>
      </vt:variant>
      <vt:variant>
        <vt:i4>2031664</vt:i4>
      </vt:variant>
      <vt:variant>
        <vt:i4>392</vt:i4>
      </vt:variant>
      <vt:variant>
        <vt:i4>0</vt:i4>
      </vt:variant>
      <vt:variant>
        <vt:i4>5</vt:i4>
      </vt:variant>
      <vt:variant>
        <vt:lpwstr/>
      </vt:variant>
      <vt:variant>
        <vt:lpwstr>_Toc166076081</vt:lpwstr>
      </vt:variant>
      <vt:variant>
        <vt:i4>2031664</vt:i4>
      </vt:variant>
      <vt:variant>
        <vt:i4>389</vt:i4>
      </vt:variant>
      <vt:variant>
        <vt:i4>0</vt:i4>
      </vt:variant>
      <vt:variant>
        <vt:i4>5</vt:i4>
      </vt:variant>
      <vt:variant>
        <vt:lpwstr/>
      </vt:variant>
      <vt:variant>
        <vt:lpwstr>_Toc166076080</vt:lpwstr>
      </vt:variant>
      <vt:variant>
        <vt:i4>1048624</vt:i4>
      </vt:variant>
      <vt:variant>
        <vt:i4>386</vt:i4>
      </vt:variant>
      <vt:variant>
        <vt:i4>0</vt:i4>
      </vt:variant>
      <vt:variant>
        <vt:i4>5</vt:i4>
      </vt:variant>
      <vt:variant>
        <vt:lpwstr/>
      </vt:variant>
      <vt:variant>
        <vt:lpwstr>_Toc166076079</vt:lpwstr>
      </vt:variant>
      <vt:variant>
        <vt:i4>1048624</vt:i4>
      </vt:variant>
      <vt:variant>
        <vt:i4>380</vt:i4>
      </vt:variant>
      <vt:variant>
        <vt:i4>0</vt:i4>
      </vt:variant>
      <vt:variant>
        <vt:i4>5</vt:i4>
      </vt:variant>
      <vt:variant>
        <vt:lpwstr/>
      </vt:variant>
      <vt:variant>
        <vt:lpwstr>_Toc166076078</vt:lpwstr>
      </vt:variant>
      <vt:variant>
        <vt:i4>1048624</vt:i4>
      </vt:variant>
      <vt:variant>
        <vt:i4>377</vt:i4>
      </vt:variant>
      <vt:variant>
        <vt:i4>0</vt:i4>
      </vt:variant>
      <vt:variant>
        <vt:i4>5</vt:i4>
      </vt:variant>
      <vt:variant>
        <vt:lpwstr/>
      </vt:variant>
      <vt:variant>
        <vt:lpwstr>_Toc166076077</vt:lpwstr>
      </vt:variant>
      <vt:variant>
        <vt:i4>1048624</vt:i4>
      </vt:variant>
      <vt:variant>
        <vt:i4>374</vt:i4>
      </vt:variant>
      <vt:variant>
        <vt:i4>0</vt:i4>
      </vt:variant>
      <vt:variant>
        <vt:i4>5</vt:i4>
      </vt:variant>
      <vt:variant>
        <vt:lpwstr/>
      </vt:variant>
      <vt:variant>
        <vt:lpwstr>_Toc166076076</vt:lpwstr>
      </vt:variant>
      <vt:variant>
        <vt:i4>1048624</vt:i4>
      </vt:variant>
      <vt:variant>
        <vt:i4>371</vt:i4>
      </vt:variant>
      <vt:variant>
        <vt:i4>0</vt:i4>
      </vt:variant>
      <vt:variant>
        <vt:i4>5</vt:i4>
      </vt:variant>
      <vt:variant>
        <vt:lpwstr/>
      </vt:variant>
      <vt:variant>
        <vt:lpwstr>_Toc166076075</vt:lpwstr>
      </vt:variant>
      <vt:variant>
        <vt:i4>1048624</vt:i4>
      </vt:variant>
      <vt:variant>
        <vt:i4>368</vt:i4>
      </vt:variant>
      <vt:variant>
        <vt:i4>0</vt:i4>
      </vt:variant>
      <vt:variant>
        <vt:i4>5</vt:i4>
      </vt:variant>
      <vt:variant>
        <vt:lpwstr/>
      </vt:variant>
      <vt:variant>
        <vt:lpwstr>_Toc166076074</vt:lpwstr>
      </vt:variant>
      <vt:variant>
        <vt:i4>1048624</vt:i4>
      </vt:variant>
      <vt:variant>
        <vt:i4>365</vt:i4>
      </vt:variant>
      <vt:variant>
        <vt:i4>0</vt:i4>
      </vt:variant>
      <vt:variant>
        <vt:i4>5</vt:i4>
      </vt:variant>
      <vt:variant>
        <vt:lpwstr/>
      </vt:variant>
      <vt:variant>
        <vt:lpwstr>_Toc166076073</vt:lpwstr>
      </vt:variant>
      <vt:variant>
        <vt:i4>1048624</vt:i4>
      </vt:variant>
      <vt:variant>
        <vt:i4>362</vt:i4>
      </vt:variant>
      <vt:variant>
        <vt:i4>0</vt:i4>
      </vt:variant>
      <vt:variant>
        <vt:i4>5</vt:i4>
      </vt:variant>
      <vt:variant>
        <vt:lpwstr/>
      </vt:variant>
      <vt:variant>
        <vt:lpwstr>_Toc166076072</vt:lpwstr>
      </vt:variant>
      <vt:variant>
        <vt:i4>1048624</vt:i4>
      </vt:variant>
      <vt:variant>
        <vt:i4>359</vt:i4>
      </vt:variant>
      <vt:variant>
        <vt:i4>0</vt:i4>
      </vt:variant>
      <vt:variant>
        <vt:i4>5</vt:i4>
      </vt:variant>
      <vt:variant>
        <vt:lpwstr/>
      </vt:variant>
      <vt:variant>
        <vt:lpwstr>_Toc166076071</vt:lpwstr>
      </vt:variant>
      <vt:variant>
        <vt:i4>1048624</vt:i4>
      </vt:variant>
      <vt:variant>
        <vt:i4>356</vt:i4>
      </vt:variant>
      <vt:variant>
        <vt:i4>0</vt:i4>
      </vt:variant>
      <vt:variant>
        <vt:i4>5</vt:i4>
      </vt:variant>
      <vt:variant>
        <vt:lpwstr/>
      </vt:variant>
      <vt:variant>
        <vt:lpwstr>_Toc166076070</vt:lpwstr>
      </vt:variant>
      <vt:variant>
        <vt:i4>1114160</vt:i4>
      </vt:variant>
      <vt:variant>
        <vt:i4>353</vt:i4>
      </vt:variant>
      <vt:variant>
        <vt:i4>0</vt:i4>
      </vt:variant>
      <vt:variant>
        <vt:i4>5</vt:i4>
      </vt:variant>
      <vt:variant>
        <vt:lpwstr/>
      </vt:variant>
      <vt:variant>
        <vt:lpwstr>_Toc166076069</vt:lpwstr>
      </vt:variant>
      <vt:variant>
        <vt:i4>1114160</vt:i4>
      </vt:variant>
      <vt:variant>
        <vt:i4>350</vt:i4>
      </vt:variant>
      <vt:variant>
        <vt:i4>0</vt:i4>
      </vt:variant>
      <vt:variant>
        <vt:i4>5</vt:i4>
      </vt:variant>
      <vt:variant>
        <vt:lpwstr/>
      </vt:variant>
      <vt:variant>
        <vt:lpwstr>_Toc166076068</vt:lpwstr>
      </vt:variant>
      <vt:variant>
        <vt:i4>1114160</vt:i4>
      </vt:variant>
      <vt:variant>
        <vt:i4>347</vt:i4>
      </vt:variant>
      <vt:variant>
        <vt:i4>0</vt:i4>
      </vt:variant>
      <vt:variant>
        <vt:i4>5</vt:i4>
      </vt:variant>
      <vt:variant>
        <vt:lpwstr/>
      </vt:variant>
      <vt:variant>
        <vt:lpwstr>_Toc166076067</vt:lpwstr>
      </vt:variant>
      <vt:variant>
        <vt:i4>1114160</vt:i4>
      </vt:variant>
      <vt:variant>
        <vt:i4>344</vt:i4>
      </vt:variant>
      <vt:variant>
        <vt:i4>0</vt:i4>
      </vt:variant>
      <vt:variant>
        <vt:i4>5</vt:i4>
      </vt:variant>
      <vt:variant>
        <vt:lpwstr/>
      </vt:variant>
      <vt:variant>
        <vt:lpwstr>_Toc166076066</vt:lpwstr>
      </vt:variant>
      <vt:variant>
        <vt:i4>1114160</vt:i4>
      </vt:variant>
      <vt:variant>
        <vt:i4>341</vt:i4>
      </vt:variant>
      <vt:variant>
        <vt:i4>0</vt:i4>
      </vt:variant>
      <vt:variant>
        <vt:i4>5</vt:i4>
      </vt:variant>
      <vt:variant>
        <vt:lpwstr/>
      </vt:variant>
      <vt:variant>
        <vt:lpwstr>_Toc166076065</vt:lpwstr>
      </vt:variant>
      <vt:variant>
        <vt:i4>1114160</vt:i4>
      </vt:variant>
      <vt:variant>
        <vt:i4>338</vt:i4>
      </vt:variant>
      <vt:variant>
        <vt:i4>0</vt:i4>
      </vt:variant>
      <vt:variant>
        <vt:i4>5</vt:i4>
      </vt:variant>
      <vt:variant>
        <vt:lpwstr/>
      </vt:variant>
      <vt:variant>
        <vt:lpwstr>_Toc166076064</vt:lpwstr>
      </vt:variant>
      <vt:variant>
        <vt:i4>1114160</vt:i4>
      </vt:variant>
      <vt:variant>
        <vt:i4>335</vt:i4>
      </vt:variant>
      <vt:variant>
        <vt:i4>0</vt:i4>
      </vt:variant>
      <vt:variant>
        <vt:i4>5</vt:i4>
      </vt:variant>
      <vt:variant>
        <vt:lpwstr/>
      </vt:variant>
      <vt:variant>
        <vt:lpwstr>_Toc166076063</vt:lpwstr>
      </vt:variant>
      <vt:variant>
        <vt:i4>1114160</vt:i4>
      </vt:variant>
      <vt:variant>
        <vt:i4>332</vt:i4>
      </vt:variant>
      <vt:variant>
        <vt:i4>0</vt:i4>
      </vt:variant>
      <vt:variant>
        <vt:i4>5</vt:i4>
      </vt:variant>
      <vt:variant>
        <vt:lpwstr/>
      </vt:variant>
      <vt:variant>
        <vt:lpwstr>_Toc166076062</vt:lpwstr>
      </vt:variant>
      <vt:variant>
        <vt:i4>1245311</vt:i4>
      </vt:variant>
      <vt:variant>
        <vt:i4>9</vt:i4>
      </vt:variant>
      <vt:variant>
        <vt:i4>0</vt:i4>
      </vt:variant>
      <vt:variant>
        <vt:i4>5</vt:i4>
      </vt:variant>
      <vt:variant>
        <vt:lpwstr>mailto:yuande.tan@ericsson.com</vt:lpwstr>
      </vt:variant>
      <vt:variant>
        <vt:lpwstr/>
      </vt:variant>
      <vt:variant>
        <vt:i4>1245311</vt:i4>
      </vt:variant>
      <vt:variant>
        <vt:i4>6</vt:i4>
      </vt:variant>
      <vt:variant>
        <vt:i4>0</vt:i4>
      </vt:variant>
      <vt:variant>
        <vt:i4>5</vt:i4>
      </vt:variant>
      <vt:variant>
        <vt:lpwstr>mailto:yuande.tan@ericsson.com</vt:lpwstr>
      </vt:variant>
      <vt:variant>
        <vt:lpwstr/>
      </vt:variant>
      <vt:variant>
        <vt:i4>1245311</vt:i4>
      </vt:variant>
      <vt:variant>
        <vt:i4>3</vt:i4>
      </vt:variant>
      <vt:variant>
        <vt:i4>0</vt:i4>
      </vt:variant>
      <vt:variant>
        <vt:i4>5</vt:i4>
      </vt:variant>
      <vt:variant>
        <vt:lpwstr>mailto:yuande.tan@ericsson.com</vt:lpwstr>
      </vt:variant>
      <vt:variant>
        <vt:lpwstr/>
      </vt:variant>
      <vt:variant>
        <vt:i4>8061030</vt:i4>
      </vt:variant>
      <vt:variant>
        <vt:i4>0</vt:i4>
      </vt:variant>
      <vt:variant>
        <vt:i4>0</vt:i4>
      </vt:variant>
      <vt:variant>
        <vt:i4>5</vt:i4>
      </vt:variant>
      <vt:variant>
        <vt:lpwstr>https://ericsson.sharepoint.com/sites/star/Shared Documents/Forms/AllItems.aspx?csf=1&amp;web=1&amp;e=OqALmu&amp;cid=7df4bcdc%2Db4bd%2D4589%2D9bd8%2D87155f75a387&amp;FolderCTID=0x01200098045F52E70E0E47A1AE35CACDBE63C6&amp;id=%2Fsites%2Fstar%2FShared%20Documents%2FTeam%20areas%2FNR%20Coverage%20Enhancement%2F3GPP%2F2021%2D05%2DRAN1%23105%2FDraft%20Contributions&amp;viewid=0c588cd4%2Dad74%2D46ca%2Da4c6%2Dc62f2952d75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876</cp:revision>
  <cp:lastPrinted>2008-02-01T01:09:00Z</cp:lastPrinted>
  <dcterms:created xsi:type="dcterms:W3CDTF">2022-09-27T17:00:00Z</dcterms:created>
  <dcterms:modified xsi:type="dcterms:W3CDTF">2024-05-10T21:28:00Z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